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EAC" w:rsidRDefault="00C11EAC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大</w:t>
      </w:r>
      <w:r w:rsidR="00AF153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族机床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5吨柴油叉车采购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项目公开</w:t>
      </w:r>
    </w:p>
    <w:p w:rsidR="00DA1484" w:rsidRDefault="000F3AD5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招标公告</w:t>
      </w:r>
    </w:p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AF153F">
        <w:rPr>
          <w:rFonts w:ascii="宋体" w:eastAsia="宋体" w:hAnsi="宋体"/>
          <w:sz w:val="24"/>
          <w:szCs w:val="24"/>
        </w:rPr>
        <w:t>DZZB202210</w:t>
      </w:r>
      <w:r w:rsidR="00C11EAC" w:rsidRPr="00C11EAC">
        <w:rPr>
          <w:rFonts w:ascii="宋体" w:eastAsia="宋体" w:hAnsi="宋体"/>
          <w:sz w:val="24"/>
          <w:szCs w:val="24"/>
        </w:rPr>
        <w:t>01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C11EAC" w:rsidRPr="00C11EAC">
        <w:rPr>
          <w:rFonts w:ascii="宋体" w:eastAsia="宋体" w:hAnsi="宋体" w:hint="eastAsia"/>
          <w:sz w:val="24"/>
          <w:szCs w:val="24"/>
        </w:rPr>
        <w:t>大</w:t>
      </w:r>
      <w:r w:rsidR="00AF153F">
        <w:rPr>
          <w:rFonts w:ascii="宋体" w:eastAsia="宋体" w:hAnsi="宋体" w:hint="eastAsia"/>
          <w:sz w:val="24"/>
          <w:szCs w:val="24"/>
        </w:rPr>
        <w:t>族机床</w:t>
      </w:r>
      <w:r w:rsidR="00C11EAC" w:rsidRPr="00C11EAC">
        <w:rPr>
          <w:rFonts w:ascii="宋体" w:eastAsia="宋体" w:hAnsi="宋体" w:hint="eastAsia"/>
          <w:sz w:val="24"/>
          <w:szCs w:val="24"/>
        </w:rPr>
        <w:t>5吨柴油叉车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采购项目</w:t>
      </w:r>
    </w:p>
    <w:p w:rsidR="00033B2C" w:rsidRPr="00C11EAC" w:rsidRDefault="0050735D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C11EA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AF153F">
        <w:rPr>
          <w:rFonts w:ascii="宋体" w:eastAsia="宋体" w:hAnsi="宋体" w:hint="eastAsia"/>
          <w:kern w:val="0"/>
          <w:sz w:val="24"/>
          <w:szCs w:val="24"/>
        </w:rPr>
        <w:t>为了拓宽供应渠道，有效地降低采购成本，我公司现决定招标购买</w:t>
      </w:r>
      <w:r w:rsidR="00C11EAC" w:rsidRPr="00C11EAC">
        <w:rPr>
          <w:rFonts w:ascii="宋体" w:eastAsia="宋体" w:hAnsi="宋体" w:hint="eastAsia"/>
          <w:kern w:val="0"/>
          <w:sz w:val="24"/>
          <w:szCs w:val="24"/>
        </w:rPr>
        <w:t>5吨柴油叉车采购项目。</w:t>
      </w:r>
    </w:p>
    <w:p w:rsidR="00C11EAC" w:rsidRPr="00C11EAC" w:rsidRDefault="00C11EAC" w:rsidP="00C11EAC">
      <w:pPr>
        <w:pStyle w:val="a7"/>
        <w:spacing w:line="360" w:lineRule="auto"/>
        <w:rPr>
          <w:rFonts w:ascii="宋体" w:eastAsia="宋体" w:hAnsi="宋体"/>
          <w:kern w:val="0"/>
        </w:rPr>
      </w:pPr>
      <w:r w:rsidRPr="00C11EAC">
        <w:rPr>
          <w:rFonts w:ascii="宋体" w:eastAsia="宋体" w:hAnsi="宋体" w:hint="eastAsia"/>
          <w:kern w:val="0"/>
          <w:sz w:val="24"/>
          <w:szCs w:val="24"/>
        </w:rPr>
        <w:t>此次招标的项目清单如下，共计1款设备。</w:t>
      </w:r>
      <w:r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5763"/>
        <w:gridCol w:w="767"/>
        <w:gridCol w:w="709"/>
      </w:tblGrid>
      <w:tr w:rsidR="00C11EAC" w:rsidTr="000C0970">
        <w:trPr>
          <w:jc w:val="center"/>
        </w:trPr>
        <w:tc>
          <w:tcPr>
            <w:tcW w:w="878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85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5763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详细参数</w:t>
            </w:r>
          </w:p>
        </w:tc>
        <w:tc>
          <w:tcPr>
            <w:tcW w:w="767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需求数量</w:t>
            </w:r>
          </w:p>
        </w:tc>
        <w:tc>
          <w:tcPr>
            <w:tcW w:w="709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55659C">
              <w:rPr>
                <w:rFonts w:hint="eastAsia"/>
                <w:sz w:val="21"/>
                <w:szCs w:val="21"/>
              </w:rPr>
              <w:t>单位</w:t>
            </w:r>
          </w:p>
        </w:tc>
      </w:tr>
      <w:tr w:rsidR="00C11EAC" w:rsidTr="000C0970">
        <w:trPr>
          <w:trHeight w:val="1522"/>
          <w:jc w:val="center"/>
        </w:trPr>
        <w:tc>
          <w:tcPr>
            <w:tcW w:w="878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5659C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vAlign w:val="center"/>
          </w:tcPr>
          <w:p w:rsidR="00C11EAC" w:rsidRPr="0055659C" w:rsidRDefault="00C11EAC" w:rsidP="000C097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55659C">
              <w:rPr>
                <w:rFonts w:ascii="宋体" w:hAnsi="宋体" w:hint="eastAsia"/>
                <w:sz w:val="24"/>
                <w:szCs w:val="24"/>
              </w:rPr>
              <w:t>5吨柴油叉车</w:t>
            </w:r>
          </w:p>
        </w:tc>
        <w:tc>
          <w:tcPr>
            <w:tcW w:w="5763" w:type="dxa"/>
            <w:vAlign w:val="center"/>
          </w:tcPr>
          <w:p w:rsidR="00C11EAC" w:rsidRDefault="00AF153F" w:rsidP="000C0970">
            <w:pPr>
              <w:spacing w:line="48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AF153F">
              <w:rPr>
                <w:rFonts w:ascii="宋体" w:hAnsi="宋体" w:hint="eastAsia"/>
                <w:sz w:val="24"/>
                <w:szCs w:val="24"/>
              </w:rPr>
              <w:t>额定起重</w:t>
            </w:r>
            <w:r w:rsidRPr="00AF153F">
              <w:rPr>
                <w:rFonts w:ascii="宋体" w:hAnsi="宋体"/>
                <w:sz w:val="24"/>
                <w:szCs w:val="24"/>
              </w:rPr>
              <w:t>5000KG、载荷中心距500MM(2节视野门架)，配全车实心胎、货叉长度1.8M带叉套，整体液压调距, 自动挡，发动机国四符合深圳市环保要求。</w:t>
            </w:r>
          </w:p>
          <w:p w:rsidR="00C11EAC" w:rsidRPr="00F44A5E" w:rsidRDefault="00C11EAC" w:rsidP="000C0970">
            <w:pPr>
              <w:spacing w:line="48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F44A5E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F44A5E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详细配置要求见附件表一</w:t>
            </w:r>
            <w:r w:rsidRPr="00F44A5E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  <w:p w:rsidR="00C11EAC" w:rsidRPr="00126781" w:rsidRDefault="00C11EAC" w:rsidP="000C0970">
            <w:pPr>
              <w:spacing w:after="24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767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59C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11EAC" w:rsidRPr="0055659C" w:rsidRDefault="00C11EAC" w:rsidP="000C09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5659C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033B2C" w:rsidRPr="00C11EAC" w:rsidRDefault="00033B2C" w:rsidP="00033B2C"/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9001F2">
        <w:rPr>
          <w:rStyle w:val="a3"/>
          <w:rFonts w:ascii="宋体" w:eastAsia="宋体" w:hAnsi="宋体"/>
          <w:sz w:val="30"/>
          <w:szCs w:val="30"/>
        </w:rPr>
        <w:t>:</w:t>
      </w:r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1、具备该产品生产资质或者合格代理资质，能有效提供售后服务；</w:t>
      </w:r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2、须接受签订大族《供应商合作文件》、《廉洁交易协议》；</w:t>
      </w:r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3、必须能提供增值税专用发票，按招标配置要求投标，不可提供两份报价单；</w:t>
      </w:r>
    </w:p>
    <w:p w:rsidR="00C11EAC" w:rsidRPr="009001F2" w:rsidRDefault="00C11EAC" w:rsidP="009001F2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9001F2">
        <w:rPr>
          <w:rFonts w:ascii="宋体" w:eastAsia="宋体" w:hAnsi="宋体" w:hint="eastAsia"/>
          <w:sz w:val="24"/>
          <w:szCs w:val="24"/>
        </w:rPr>
        <w:t>4、须提供以下资质证明文件：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1）、营业执照；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2）、银行开户许可证；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3）、开票资料；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4）、经营范围必须涵盖所投标产品；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AF153F">
        <w:rPr>
          <w:rFonts w:ascii="宋体" w:eastAsia="宋体" w:hAnsi="宋体"/>
          <w:sz w:val="24"/>
          <w:szCs w:val="24"/>
        </w:rPr>
        <w:t>5）、有效特种设备生产许可证（如代理商的需提供生产厂家的）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6）、有效的质量管理体系、环境管理体系、职业健康安全管理体系证书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7）、投标方须提供经营场所的租赁合同或房产证复印件；</w:t>
      </w:r>
    </w:p>
    <w:p w:rsidR="006C625D" w:rsidRDefault="00AF153F" w:rsidP="00AF153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</w:t>
      </w:r>
      <w:r w:rsidRPr="00AF153F">
        <w:rPr>
          <w:rFonts w:ascii="宋体" w:eastAsia="宋体" w:hAnsi="宋体"/>
          <w:sz w:val="24"/>
          <w:szCs w:val="24"/>
        </w:rPr>
        <w:t>8）、投标人认为有必要提供的声明及其他资质证明文件</w:t>
      </w:r>
    </w:p>
    <w:p w:rsidR="00AF153F" w:rsidRPr="00AF153F" w:rsidRDefault="00AF153F" w:rsidP="00AF153F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AF153F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9001F2" w:rsidRDefault="009001F2" w:rsidP="009001F2">
      <w:pPr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 w:rsidRPr="006C625D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DA28D0" w:rsidRPr="009001F2" w:rsidRDefault="00DA28D0" w:rsidP="009001F2">
      <w:pPr>
        <w:rPr>
          <w:rStyle w:val="a3"/>
          <w:rFonts w:ascii="宋体" w:eastAsia="宋体" w:hAnsi="宋体"/>
          <w:b w:val="0"/>
          <w:sz w:val="32"/>
          <w:szCs w:val="32"/>
        </w:rPr>
      </w:pPr>
      <w:r w:rsidRPr="009001F2">
        <w:rPr>
          <w:rStyle w:val="a3"/>
          <w:rFonts w:ascii="宋体" w:eastAsia="宋体" w:hAnsi="宋体"/>
          <w:b w:val="0"/>
          <w:sz w:val="24"/>
          <w:szCs w:val="24"/>
        </w:rPr>
        <w:t>提交投标文件</w:t>
      </w: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开始时间</w:t>
      </w:r>
      <w:r w:rsidR="004547EC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9001F2">
        <w:rPr>
          <w:u w:val="single"/>
        </w:rPr>
        <w:t xml:space="preserve"> 202</w:t>
      </w:r>
      <w:r w:rsidR="009001F2" w:rsidRPr="009001F2">
        <w:rPr>
          <w:rFonts w:hint="eastAsia"/>
          <w:u w:val="single"/>
        </w:rPr>
        <w:t>2</w:t>
      </w:r>
      <w:r w:rsidR="009001F2" w:rsidRPr="009001F2">
        <w:rPr>
          <w:rFonts w:cs="宋体" w:hint="eastAsia"/>
        </w:rPr>
        <w:t>年</w:t>
      </w:r>
      <w:r w:rsidR="002B08AF">
        <w:rPr>
          <w:u w:val="single"/>
        </w:rPr>
        <w:t>10</w:t>
      </w:r>
      <w:r w:rsidR="009001F2" w:rsidRPr="009001F2">
        <w:rPr>
          <w:rFonts w:cs="宋体" w:hint="eastAsia"/>
        </w:rPr>
        <w:t>月</w:t>
      </w:r>
      <w:r w:rsidR="002B08AF">
        <w:rPr>
          <w:color w:val="000000" w:themeColor="text1"/>
          <w:u w:val="single"/>
        </w:rPr>
        <w:t>25</w:t>
      </w:r>
      <w:r w:rsidR="009001F2" w:rsidRPr="009001F2">
        <w:rPr>
          <w:rFonts w:cs="宋体" w:hint="eastAsia"/>
        </w:rPr>
        <w:t>日</w:t>
      </w:r>
      <w:r w:rsidR="009001F2" w:rsidRPr="009001F2">
        <w:rPr>
          <w:u w:val="single"/>
        </w:rPr>
        <w:t>10:00</w:t>
      </w:r>
      <w:r w:rsidR="009001F2" w:rsidRPr="009001F2">
        <w:t xml:space="preserve"> </w:t>
      </w:r>
      <w:r w:rsidR="009001F2" w:rsidRPr="009001F2">
        <w:rPr>
          <w:rFonts w:cs="宋体" w:hint="eastAsia"/>
        </w:rPr>
        <w:t>时</w:t>
      </w:r>
    </w:p>
    <w:p w:rsidR="00DA28D0" w:rsidRPr="009001F2" w:rsidRDefault="00DA28D0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/>
          <w:b w:val="0"/>
          <w:sz w:val="24"/>
          <w:szCs w:val="24"/>
        </w:rPr>
        <w:t>提交投标文件截止时间</w:t>
      </w:r>
      <w:r w:rsidR="004547EC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:</w:t>
      </w:r>
      <w:r w:rsidR="009001F2" w:rsidRPr="009001F2">
        <w:rPr>
          <w:rFonts w:ascii="宋体" w:eastAsia="宋体" w:hAnsi="宋体"/>
          <w:sz w:val="24"/>
          <w:szCs w:val="24"/>
          <w:u w:val="single"/>
        </w:rPr>
        <w:t>202</w:t>
      </w:r>
      <w:r w:rsidR="009001F2" w:rsidRPr="009001F2">
        <w:rPr>
          <w:rFonts w:ascii="宋体" w:eastAsia="宋体" w:hAnsi="宋体" w:hint="eastAsia"/>
          <w:sz w:val="24"/>
          <w:szCs w:val="24"/>
          <w:u w:val="single"/>
        </w:rPr>
        <w:t>2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年</w:t>
      </w:r>
      <w:r w:rsidR="002B08AF">
        <w:rPr>
          <w:rFonts w:ascii="宋体" w:eastAsia="宋体" w:hAnsi="宋体"/>
          <w:sz w:val="24"/>
          <w:szCs w:val="24"/>
          <w:u w:val="single"/>
        </w:rPr>
        <w:t>11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月</w:t>
      </w:r>
      <w:r w:rsidR="002B08AF">
        <w:rPr>
          <w:rFonts w:ascii="宋体" w:eastAsia="宋体" w:hAnsi="宋体" w:cs="宋体"/>
          <w:color w:val="000000" w:themeColor="text1"/>
          <w:sz w:val="24"/>
          <w:szCs w:val="24"/>
          <w:u w:val="single"/>
        </w:rPr>
        <w:t>3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日</w:t>
      </w:r>
      <w:r w:rsidR="009001F2" w:rsidRPr="009001F2">
        <w:rPr>
          <w:rFonts w:ascii="宋体" w:eastAsia="宋体" w:hAnsi="宋体"/>
          <w:sz w:val="24"/>
          <w:szCs w:val="24"/>
          <w:u w:val="single"/>
        </w:rPr>
        <w:t>16:00</w:t>
      </w:r>
      <w:r w:rsidR="009001F2" w:rsidRPr="009001F2">
        <w:rPr>
          <w:rFonts w:ascii="宋体" w:eastAsia="宋体" w:hAnsi="宋体"/>
          <w:sz w:val="24"/>
          <w:szCs w:val="24"/>
        </w:rPr>
        <w:t xml:space="preserve"> 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时</w:t>
      </w:r>
    </w:p>
    <w:p w:rsidR="00DA28D0" w:rsidRPr="009001F2" w:rsidRDefault="009001F2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预计</w:t>
      </w:r>
      <w:r w:rsidR="00DA28D0" w:rsidRPr="009001F2">
        <w:rPr>
          <w:rStyle w:val="a3"/>
          <w:rFonts w:ascii="宋体" w:eastAsia="宋体" w:hAnsi="宋体"/>
          <w:b w:val="0"/>
          <w:sz w:val="24"/>
          <w:szCs w:val="24"/>
        </w:rPr>
        <w:t>开标时间</w:t>
      </w:r>
      <w:r w:rsidR="0045445A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Pr="009001F2">
        <w:rPr>
          <w:rFonts w:ascii="宋体" w:eastAsia="宋体" w:hAnsi="宋体"/>
          <w:sz w:val="24"/>
          <w:szCs w:val="24"/>
          <w:u w:val="single"/>
        </w:rPr>
        <w:t>202</w:t>
      </w:r>
      <w:r w:rsidRPr="009001F2">
        <w:rPr>
          <w:rFonts w:ascii="宋体" w:eastAsia="宋体" w:hAnsi="宋体" w:hint="eastAsia"/>
          <w:sz w:val="24"/>
          <w:szCs w:val="24"/>
          <w:u w:val="single"/>
        </w:rPr>
        <w:t>2</w:t>
      </w:r>
      <w:r w:rsidRPr="009001F2">
        <w:rPr>
          <w:rFonts w:ascii="宋体" w:eastAsia="宋体" w:hAnsi="宋体" w:cs="宋体" w:hint="eastAsia"/>
          <w:sz w:val="24"/>
          <w:szCs w:val="24"/>
        </w:rPr>
        <w:t>年</w:t>
      </w:r>
      <w:r w:rsidR="002B08AF">
        <w:rPr>
          <w:rFonts w:ascii="宋体" w:eastAsia="宋体" w:hAnsi="宋体"/>
          <w:sz w:val="24"/>
          <w:szCs w:val="24"/>
          <w:u w:val="single"/>
        </w:rPr>
        <w:t>11</w:t>
      </w:r>
      <w:r w:rsidRPr="009001F2">
        <w:rPr>
          <w:rFonts w:ascii="宋体" w:eastAsia="宋体" w:hAnsi="宋体" w:cs="宋体" w:hint="eastAsia"/>
          <w:sz w:val="24"/>
          <w:szCs w:val="24"/>
        </w:rPr>
        <w:t>月</w:t>
      </w:r>
      <w:r w:rsidR="002B08AF">
        <w:rPr>
          <w:rFonts w:ascii="宋体" w:eastAsia="宋体" w:hAnsi="宋体"/>
          <w:sz w:val="24"/>
          <w:szCs w:val="24"/>
          <w:u w:val="single"/>
        </w:rPr>
        <w:t>4</w:t>
      </w:r>
      <w:r w:rsidRPr="009001F2">
        <w:rPr>
          <w:rFonts w:ascii="宋体" w:eastAsia="宋体" w:hAnsi="宋体" w:cs="宋体" w:hint="eastAsia"/>
          <w:sz w:val="24"/>
          <w:szCs w:val="24"/>
        </w:rPr>
        <w:t>日</w:t>
      </w:r>
      <w:r w:rsidRPr="009001F2">
        <w:rPr>
          <w:rFonts w:ascii="宋体" w:eastAsia="宋体" w:hAnsi="宋体"/>
          <w:sz w:val="24"/>
          <w:szCs w:val="24"/>
          <w:u w:val="single"/>
        </w:rPr>
        <w:t>14:30</w:t>
      </w:r>
      <w:r w:rsidRPr="009001F2">
        <w:rPr>
          <w:rFonts w:ascii="宋体" w:eastAsia="宋体" w:hAnsi="宋体"/>
          <w:sz w:val="24"/>
          <w:szCs w:val="24"/>
        </w:rPr>
        <w:t xml:space="preserve"> </w:t>
      </w:r>
      <w:r w:rsidRPr="009001F2">
        <w:rPr>
          <w:rFonts w:ascii="宋体" w:eastAsia="宋体" w:hAnsi="宋体" w:cs="宋体" w:hint="eastAsia"/>
          <w:sz w:val="24"/>
          <w:szCs w:val="24"/>
        </w:rPr>
        <w:t>时</w:t>
      </w:r>
    </w:p>
    <w:p w:rsidR="005B6722" w:rsidRDefault="00DA28D0" w:rsidP="009001F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9001F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9001F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9001F2">
        <w:rPr>
          <w:rFonts w:ascii="宋体" w:eastAsia="宋体" w:hAnsi="宋体" w:cs="宋体" w:hint="eastAsia"/>
          <w:sz w:val="24"/>
          <w:szCs w:val="24"/>
        </w:rPr>
        <w:t>深圳市宝安区福永街道重庆路100号大族激光全球智造基地4栋</w:t>
      </w:r>
    </w:p>
    <w:p w:rsidR="006C625D" w:rsidRPr="003304E4" w:rsidRDefault="003304E4" w:rsidP="009001F2">
      <w:pPr>
        <w:spacing w:line="36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3304E4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3304E4" w:rsidRPr="009001F2" w:rsidRDefault="003304E4" w:rsidP="009001F2">
      <w:pPr>
        <w:spacing w:line="360" w:lineRule="auto"/>
        <w:rPr>
          <w:rStyle w:val="a3"/>
          <w:rFonts w:ascii="宋体" w:eastAsia="宋体" w:hAnsi="宋体"/>
          <w:b w:val="0"/>
          <w:bCs w:val="0"/>
          <w:sz w:val="24"/>
          <w:szCs w:val="24"/>
        </w:rPr>
      </w:pPr>
    </w:p>
    <w:p w:rsidR="00F346FE" w:rsidRPr="006C625D" w:rsidRDefault="006C625D" w:rsidP="006C625D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四、</w:t>
      </w:r>
      <w:r w:rsidR="00223A8C" w:rsidRPr="006C625D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6C625D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DA28D0" w:rsidRPr="006C625D" w:rsidRDefault="00DA28D0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6C625D" w:rsidRDefault="00C07682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6C625D" w:rsidRDefault="007E2072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F85E36" w:rsidRDefault="00F85E36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所属部门：</w:t>
      </w:r>
      <w:r w:rsidR="006C625D" w:rsidRPr="006C625D">
        <w:rPr>
          <w:rStyle w:val="a3"/>
          <w:rFonts w:ascii="宋体" w:eastAsia="宋体" w:hAnsi="宋体"/>
          <w:b w:val="0"/>
          <w:sz w:val="24"/>
          <w:szCs w:val="24"/>
        </w:rPr>
        <w:t>集采中心</w:t>
      </w:r>
      <w:r w:rsidR="006C625D" w:rsidRPr="006C625D">
        <w:rPr>
          <w:rStyle w:val="a3"/>
          <w:rFonts w:ascii="宋体" w:eastAsia="宋体" w:hAnsi="宋体" w:hint="eastAsia"/>
          <w:b w:val="0"/>
          <w:sz w:val="24"/>
          <w:szCs w:val="24"/>
        </w:rPr>
        <w:t>-招标部</w:t>
      </w: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Default="00013D98" w:rsidP="00013D98">
      <w:pPr>
        <w:spacing w:line="360" w:lineRule="auto"/>
        <w:ind w:firstLineChars="2000" w:firstLine="4800"/>
        <w:rPr>
          <w:rFonts w:ascii="宋体" w:hAnsi="宋体" w:cs="宋体"/>
          <w:kern w:val="0"/>
          <w:sz w:val="24"/>
        </w:rPr>
      </w:pPr>
      <w:r w:rsidRPr="005A00EF">
        <w:rPr>
          <w:rFonts w:ascii="宋体" w:hAnsi="宋体" w:cs="宋体" w:hint="eastAsia"/>
          <w:kern w:val="0"/>
          <w:sz w:val="24"/>
        </w:rPr>
        <w:t>大族激光科技产业集团股份有限公司</w:t>
      </w:r>
    </w:p>
    <w:p w:rsidR="00013D98" w:rsidRPr="005A00EF" w:rsidRDefault="00013D98" w:rsidP="00013D98">
      <w:pPr>
        <w:spacing w:line="360" w:lineRule="auto"/>
        <w:ind w:firstLineChars="2400" w:firstLine="57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集采中心</w:t>
      </w:r>
      <w:r>
        <w:rPr>
          <w:rFonts w:ascii="宋体" w:hAnsi="宋体" w:cs="宋体" w:hint="eastAsia"/>
          <w:kern w:val="0"/>
          <w:sz w:val="24"/>
        </w:rPr>
        <w:t>-</w:t>
      </w:r>
      <w:r w:rsidRPr="005A00EF">
        <w:rPr>
          <w:rFonts w:ascii="宋体" w:hAnsi="宋体" w:cs="宋体" w:hint="eastAsia"/>
          <w:kern w:val="0"/>
          <w:sz w:val="24"/>
        </w:rPr>
        <w:t>招标</w:t>
      </w:r>
      <w:r>
        <w:rPr>
          <w:rFonts w:ascii="宋体" w:hAnsi="宋体" w:cs="宋体" w:hint="eastAsia"/>
          <w:kern w:val="0"/>
          <w:sz w:val="24"/>
        </w:rPr>
        <w:t>部</w:t>
      </w:r>
    </w:p>
    <w:p w:rsidR="00013D98" w:rsidRDefault="00013D98" w:rsidP="00013D98">
      <w:pPr>
        <w:spacing w:line="360" w:lineRule="auto"/>
        <w:ind w:firstLineChars="2450" w:firstLine="5880"/>
        <w:rPr>
          <w:rFonts w:ascii="宋体" w:hAnsi="宋体" w:cs="宋体"/>
          <w:kern w:val="0"/>
          <w:sz w:val="28"/>
          <w:szCs w:val="28"/>
        </w:rPr>
      </w:pPr>
      <w:r w:rsidRPr="005A00EF"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2</w:t>
      </w:r>
      <w:r w:rsidRPr="005A00EF">
        <w:rPr>
          <w:rFonts w:ascii="宋体" w:hAnsi="宋体" w:cs="宋体" w:hint="eastAsia"/>
          <w:kern w:val="0"/>
          <w:sz w:val="24"/>
        </w:rPr>
        <w:t>年</w:t>
      </w:r>
      <w:r w:rsidR="00C83938">
        <w:rPr>
          <w:rFonts w:ascii="宋体" w:hAnsi="宋体" w:cs="宋体"/>
          <w:kern w:val="0"/>
          <w:sz w:val="24"/>
        </w:rPr>
        <w:t>10</w:t>
      </w:r>
      <w:r w:rsidRPr="005A00EF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</w:t>
      </w:r>
      <w:r w:rsidR="00C83938">
        <w:rPr>
          <w:rFonts w:ascii="宋体" w:hAnsi="宋体" w:cs="宋体"/>
          <w:kern w:val="0"/>
          <w:sz w:val="24"/>
        </w:rPr>
        <w:t>4</w:t>
      </w:r>
      <w:r w:rsidRPr="005A00EF">
        <w:rPr>
          <w:rFonts w:ascii="宋体" w:hAnsi="宋体" w:cs="宋体" w:hint="eastAsia"/>
          <w:kern w:val="0"/>
          <w:sz w:val="24"/>
        </w:rPr>
        <w:t>日</w:t>
      </w:r>
    </w:p>
    <w:p w:rsidR="00013D98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72167" w:rsidRDefault="00072167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72167" w:rsidRDefault="00072167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72167" w:rsidRDefault="00072167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72167" w:rsidRDefault="00072167" w:rsidP="00072167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附件一：</w:t>
      </w:r>
    </w:p>
    <w:p w:rsidR="00072167" w:rsidRDefault="00072167" w:rsidP="00072167">
      <w:pPr>
        <w:jc w:val="center"/>
        <w:rPr>
          <w:b/>
          <w:bCs/>
          <w:sz w:val="28"/>
        </w:rPr>
      </w:pPr>
    </w:p>
    <w:p w:rsidR="00072167" w:rsidRDefault="00072167" w:rsidP="00072167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5</w:t>
      </w:r>
      <w:r>
        <w:rPr>
          <w:rFonts w:ascii="宋体" w:hAnsi="宋体" w:hint="eastAsia"/>
          <w:b/>
          <w:bCs/>
          <w:sz w:val="28"/>
          <w:szCs w:val="28"/>
        </w:rPr>
        <w:t>吨柴油叉车（</w:t>
      </w:r>
      <w:r>
        <w:rPr>
          <w:rFonts w:hint="eastAsia"/>
          <w:b/>
          <w:bCs/>
          <w:sz w:val="28"/>
          <w:szCs w:val="28"/>
        </w:rPr>
        <w:t>5吨内燃平衡重式叉车）技术参数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440"/>
        <w:gridCol w:w="1080"/>
        <w:gridCol w:w="1132"/>
        <w:gridCol w:w="3420"/>
      </w:tblGrid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额定起重量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Kg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5000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载荷中心距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500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动力形式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柴油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轮胎类型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实心胎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轮胎规格</w:t>
            </w:r>
          </w:p>
        </w:tc>
        <w:tc>
          <w:tcPr>
            <w:tcW w:w="2520" w:type="dxa"/>
            <w:gridSpan w:val="2"/>
          </w:tcPr>
          <w:p w:rsidR="00072167" w:rsidRPr="003C3D35" w:rsidRDefault="00072167" w:rsidP="00F41AF8">
            <w:r w:rsidRPr="003C3D35">
              <w:t>前轮规格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300-15（实心胎）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2520" w:type="dxa"/>
            <w:gridSpan w:val="2"/>
          </w:tcPr>
          <w:p w:rsidR="00072167" w:rsidRPr="003C3D35" w:rsidRDefault="00072167" w:rsidP="00F41AF8">
            <w:r w:rsidRPr="003C3D35">
              <w:t>后轮规格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7.00-112（实心胎）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最大爬坡能力（满/空载）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%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33/28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最大牵引力（满载）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KN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41±5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速度</w:t>
            </w:r>
          </w:p>
        </w:tc>
        <w:tc>
          <w:tcPr>
            <w:tcW w:w="1440" w:type="dxa"/>
            <w:vMerge w:val="restart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最大行驶速度</w:t>
            </w:r>
          </w:p>
        </w:tc>
        <w:tc>
          <w:tcPr>
            <w:tcW w:w="1080" w:type="dxa"/>
          </w:tcPr>
          <w:p w:rsidR="00072167" w:rsidRPr="003C3D35" w:rsidRDefault="00072167" w:rsidP="00F41AF8">
            <w:r w:rsidRPr="003C3D35">
              <w:t>空 载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Km/h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26±5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1440" w:type="dxa"/>
            <w:vMerge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1080" w:type="dxa"/>
          </w:tcPr>
          <w:p w:rsidR="00072167" w:rsidRPr="003C3D35" w:rsidRDefault="00072167" w:rsidP="00F41AF8">
            <w:r w:rsidRPr="003C3D35">
              <w:t>满 载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Km/h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25±5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1440" w:type="dxa"/>
            <w:vMerge w:val="restart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起升速度</w:t>
            </w:r>
          </w:p>
        </w:tc>
        <w:tc>
          <w:tcPr>
            <w:tcW w:w="1080" w:type="dxa"/>
          </w:tcPr>
          <w:p w:rsidR="00072167" w:rsidRPr="003C3D35" w:rsidRDefault="00072167" w:rsidP="00F41AF8">
            <w:r w:rsidRPr="003C3D35">
              <w:t>空 载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mm/s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620±30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1440" w:type="dxa"/>
            <w:vMerge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1080" w:type="dxa"/>
          </w:tcPr>
          <w:p w:rsidR="00072167" w:rsidRPr="003C3D35" w:rsidRDefault="00072167" w:rsidP="00F41AF8">
            <w:r w:rsidRPr="003C3D35">
              <w:t>满 载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mm/s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580±30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1440" w:type="dxa"/>
            <w:vMerge w:val="restart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下降速度</w:t>
            </w:r>
          </w:p>
        </w:tc>
        <w:tc>
          <w:tcPr>
            <w:tcW w:w="1080" w:type="dxa"/>
          </w:tcPr>
          <w:p w:rsidR="00072167" w:rsidRPr="003C3D35" w:rsidRDefault="00072167" w:rsidP="00F41AF8">
            <w:r w:rsidRPr="003C3D35">
              <w:t>空 载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mm/s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≥450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1440" w:type="dxa"/>
            <w:vMerge/>
          </w:tcPr>
          <w:p w:rsidR="00072167" w:rsidRPr="003C3D35" w:rsidRDefault="00072167" w:rsidP="00F41AF8"/>
        </w:tc>
        <w:tc>
          <w:tcPr>
            <w:tcW w:w="1080" w:type="dxa"/>
          </w:tcPr>
          <w:p w:rsidR="00072167" w:rsidRPr="003C3D35" w:rsidRDefault="00072167" w:rsidP="00F41AF8">
            <w:r w:rsidRPr="003C3D35">
              <w:t>满 载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mm/s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≤450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门架最大起升高度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二节门架升高3米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承载能力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kg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5000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门架全高（货叉落地时）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2250±20</w:t>
            </w:r>
          </w:p>
        </w:tc>
        <w:bookmarkStart w:id="0" w:name="_GoBack"/>
        <w:bookmarkEnd w:id="0"/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自由起升高度（带挡货架）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200±10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门架倾角（前倾/后倾）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 xml:space="preserve">  6°-8/° 10°-14°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货叉长度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ind w:firstLineChars="700" w:firstLine="1470"/>
            </w:pPr>
            <w:r w:rsidRPr="003C3D35">
              <w:t>1820±20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货叉宽度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 xml:space="preserve"> 150±10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货叉厚度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55±5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货叉型式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整体液压调距叉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全高（护顶架）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2250±20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内转弯半径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200±20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最小转弯半径（标准货叉）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ind w:firstLineChars="700" w:firstLine="1470"/>
            </w:pPr>
            <w:r w:rsidRPr="003C3D35">
              <w:t>2930±30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3708" w:type="dxa"/>
            <w:gridSpan w:val="3"/>
          </w:tcPr>
          <w:p w:rsidR="00072167" w:rsidRPr="003C3D35" w:rsidRDefault="00072167" w:rsidP="00F41AF8">
            <w:r w:rsidRPr="003C3D35">
              <w:t>最小直角通道宽度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mm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4890±50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 w:val="restart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发动机</w:t>
            </w:r>
          </w:p>
        </w:tc>
        <w:tc>
          <w:tcPr>
            <w:tcW w:w="2520" w:type="dxa"/>
            <w:gridSpan w:val="2"/>
          </w:tcPr>
          <w:p w:rsidR="00072167" w:rsidRPr="003C3D35" w:rsidRDefault="00072167" w:rsidP="00F41AF8">
            <w:r w:rsidRPr="003C3D35">
              <w:t>额定功率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Kw/r.p.m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52±10/2300±50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2520" w:type="dxa"/>
            <w:gridSpan w:val="2"/>
          </w:tcPr>
          <w:p w:rsidR="00072167" w:rsidRPr="003C3D35" w:rsidRDefault="00072167" w:rsidP="00F41AF8">
            <w:r w:rsidRPr="003C3D35">
              <w:t>额定扭矩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N.m/r.p.m</w:t>
            </w: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248±10/1700±50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2520" w:type="dxa"/>
            <w:gridSpan w:val="2"/>
          </w:tcPr>
          <w:p w:rsidR="00072167" w:rsidRPr="003C3D35" w:rsidRDefault="00072167" w:rsidP="00F41AF8">
            <w:r w:rsidRPr="003C3D35">
              <w:t>缸数</w:t>
            </w:r>
          </w:p>
        </w:tc>
        <w:tc>
          <w:tcPr>
            <w:tcW w:w="1080" w:type="dxa"/>
            <w:vAlign w:val="center"/>
          </w:tcPr>
          <w:p w:rsidR="00072167" w:rsidRPr="003C3D35" w:rsidRDefault="00072167" w:rsidP="00F41AF8">
            <w:pPr>
              <w:jc w:val="center"/>
            </w:pPr>
          </w:p>
        </w:tc>
        <w:tc>
          <w:tcPr>
            <w:tcW w:w="3420" w:type="dxa"/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4</w:t>
            </w:r>
          </w:p>
        </w:tc>
      </w:tr>
      <w:tr w:rsidR="00072167" w:rsidRPr="003C3D35" w:rsidTr="00F41AF8">
        <w:trPr>
          <w:cantSplit/>
          <w:jc w:val="center"/>
        </w:trPr>
        <w:tc>
          <w:tcPr>
            <w:tcW w:w="1188" w:type="dxa"/>
            <w:vMerge/>
          </w:tcPr>
          <w:p w:rsidR="00072167" w:rsidRPr="003C3D35" w:rsidRDefault="00072167" w:rsidP="00F41AF8"/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072167" w:rsidRPr="003C3D35" w:rsidRDefault="00072167" w:rsidP="00F41AF8">
            <w:r w:rsidRPr="003C3D35">
              <w:t>燃油箱容量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L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072167" w:rsidRPr="003C3D35" w:rsidRDefault="00072167" w:rsidP="00F41AF8">
            <w:pPr>
              <w:jc w:val="center"/>
            </w:pPr>
            <w:r w:rsidRPr="003C3D35">
              <w:t>110±20</w:t>
            </w:r>
          </w:p>
        </w:tc>
      </w:tr>
    </w:tbl>
    <w:p w:rsidR="00072167" w:rsidRDefault="00072167" w:rsidP="00072167"/>
    <w:p w:rsidR="00072167" w:rsidRPr="00072167" w:rsidRDefault="00072167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sectPr w:rsidR="00072167" w:rsidRPr="00072167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63" w:rsidRDefault="002D1C63"/>
  </w:endnote>
  <w:endnote w:type="continuationSeparator" w:id="0">
    <w:p w:rsidR="002D1C63" w:rsidRDefault="002D1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63" w:rsidRDefault="002D1C63"/>
  </w:footnote>
  <w:footnote w:type="continuationSeparator" w:id="0">
    <w:p w:rsidR="002D1C63" w:rsidRDefault="002D1C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3D98"/>
    <w:rsid w:val="00033B2C"/>
    <w:rsid w:val="00072167"/>
    <w:rsid w:val="000925B3"/>
    <w:rsid w:val="000F3AD5"/>
    <w:rsid w:val="0010792D"/>
    <w:rsid w:val="0013778C"/>
    <w:rsid w:val="00160F7B"/>
    <w:rsid w:val="001816D7"/>
    <w:rsid w:val="00190342"/>
    <w:rsid w:val="001B0D7F"/>
    <w:rsid w:val="001E686A"/>
    <w:rsid w:val="001F5076"/>
    <w:rsid w:val="00223A8C"/>
    <w:rsid w:val="002B08AF"/>
    <w:rsid w:val="002C2823"/>
    <w:rsid w:val="002D1C63"/>
    <w:rsid w:val="003304E4"/>
    <w:rsid w:val="003E4485"/>
    <w:rsid w:val="00411B64"/>
    <w:rsid w:val="0045445A"/>
    <w:rsid w:val="004547EC"/>
    <w:rsid w:val="00477F22"/>
    <w:rsid w:val="004B4D4A"/>
    <w:rsid w:val="0050735D"/>
    <w:rsid w:val="0052264B"/>
    <w:rsid w:val="00530E90"/>
    <w:rsid w:val="00550EDA"/>
    <w:rsid w:val="0055659C"/>
    <w:rsid w:val="005B6722"/>
    <w:rsid w:val="0064638F"/>
    <w:rsid w:val="006627C5"/>
    <w:rsid w:val="00671E69"/>
    <w:rsid w:val="00684310"/>
    <w:rsid w:val="006C4E2A"/>
    <w:rsid w:val="006C625D"/>
    <w:rsid w:val="006E7E80"/>
    <w:rsid w:val="007035C3"/>
    <w:rsid w:val="007202A7"/>
    <w:rsid w:val="00743412"/>
    <w:rsid w:val="007E2072"/>
    <w:rsid w:val="008B4A6D"/>
    <w:rsid w:val="008C126F"/>
    <w:rsid w:val="009001F2"/>
    <w:rsid w:val="009406B3"/>
    <w:rsid w:val="009856EC"/>
    <w:rsid w:val="009E2EE4"/>
    <w:rsid w:val="00A359FD"/>
    <w:rsid w:val="00A63EA0"/>
    <w:rsid w:val="00A6684D"/>
    <w:rsid w:val="00A66B26"/>
    <w:rsid w:val="00A86EA8"/>
    <w:rsid w:val="00AD514F"/>
    <w:rsid w:val="00AF153F"/>
    <w:rsid w:val="00B4198B"/>
    <w:rsid w:val="00BE2711"/>
    <w:rsid w:val="00C06657"/>
    <w:rsid w:val="00C072A0"/>
    <w:rsid w:val="00C07682"/>
    <w:rsid w:val="00C11EAC"/>
    <w:rsid w:val="00C607C1"/>
    <w:rsid w:val="00C75BB1"/>
    <w:rsid w:val="00C83938"/>
    <w:rsid w:val="00CC69DA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477B9"/>
    <w:rsid w:val="00E50427"/>
    <w:rsid w:val="00E87ED0"/>
    <w:rsid w:val="00EA2C18"/>
    <w:rsid w:val="00EB369F"/>
    <w:rsid w:val="00EB5BCB"/>
    <w:rsid w:val="00EE09CA"/>
    <w:rsid w:val="00F1088F"/>
    <w:rsid w:val="00F346FE"/>
    <w:rsid w:val="00F44A5E"/>
    <w:rsid w:val="00F52149"/>
    <w:rsid w:val="00F85E36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F6343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2</cp:revision>
  <dcterms:created xsi:type="dcterms:W3CDTF">2022-10-24T05:33:00Z</dcterms:created>
  <dcterms:modified xsi:type="dcterms:W3CDTF">2022-10-24T05:33:00Z</dcterms:modified>
</cp:coreProperties>
</file>