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0C" w:rsidRDefault="00A8010C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A8010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可靠性检验设备采购项目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684B8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变更</w:t>
      </w:r>
      <w:bookmarkStart w:id="0" w:name="_GoBack"/>
      <w:bookmarkEnd w:id="0"/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5052D1" w:rsidRPr="005052D1">
        <w:rPr>
          <w:rFonts w:ascii="宋体" w:eastAsia="宋体" w:hAnsi="宋体"/>
          <w:sz w:val="24"/>
          <w:szCs w:val="24"/>
        </w:rPr>
        <w:t>DZZB2023030</w:t>
      </w:r>
      <w:r w:rsidR="00A8010C">
        <w:rPr>
          <w:rFonts w:ascii="宋体" w:eastAsia="宋体" w:hAnsi="宋体"/>
          <w:sz w:val="24"/>
          <w:szCs w:val="24"/>
        </w:rPr>
        <w:t>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A8010C" w:rsidRPr="00A8010C">
        <w:rPr>
          <w:rFonts w:ascii="宋体" w:eastAsia="宋体" w:hAnsi="宋体" w:hint="eastAsia"/>
          <w:sz w:val="24"/>
          <w:szCs w:val="24"/>
        </w:rPr>
        <w:t>可靠性检验设备采购项目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A8010C" w:rsidRPr="00A8010C">
        <w:rPr>
          <w:rFonts w:ascii="宋体" w:eastAsia="宋体" w:hAnsi="宋体" w:hint="eastAsia"/>
          <w:kern w:val="0"/>
          <w:sz w:val="24"/>
          <w:szCs w:val="24"/>
        </w:rPr>
        <w:t>我司因生产需要，现决定对可靠性检验设备采购项目进行公开招标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528"/>
        <w:gridCol w:w="1276"/>
        <w:gridCol w:w="718"/>
      </w:tblGrid>
      <w:tr w:rsidR="00C11EAC" w:rsidRPr="003B1167" w:rsidTr="00A8010C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52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1276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A8010C" w:rsidRPr="003B1167" w:rsidTr="00A8010C">
        <w:trPr>
          <w:trHeight w:val="1051"/>
          <w:jc w:val="center"/>
        </w:trPr>
        <w:tc>
          <w:tcPr>
            <w:tcW w:w="704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模拟汽车运输振动试验机</w:t>
            </w:r>
          </w:p>
        </w:tc>
        <w:tc>
          <w:tcPr>
            <w:tcW w:w="5528" w:type="dxa"/>
          </w:tcPr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1、最大试验负载：0～2000kg 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2、频率范围：100～300rpm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3、振幅范围：1 英寸（25.4mm）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4、振动方式：回转式（俗称跑马式） 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5、模拟车速：25～40km/h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6、工作台面尺寸：2000×2000mm 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7、工作台护栏高度：1000mm </w:t>
            </w:r>
          </w:p>
          <w:p w:rsidR="00EB1076" w:rsidRPr="00EB1076" w:rsidRDefault="00EB1076" w:rsidP="00EB1076">
            <w:pPr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8、控制电机：AC 变频电机</w:t>
            </w:r>
          </w:p>
          <w:p w:rsidR="00A8010C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color w:val="FF0000"/>
                <w:sz w:val="24"/>
                <w:szCs w:val="24"/>
              </w:rPr>
              <w:t>9、电源电压：AC380V 50Hz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A8010C" w:rsidRPr="003B1167" w:rsidTr="00C74235">
        <w:trPr>
          <w:trHeight w:val="699"/>
          <w:jc w:val="center"/>
        </w:trPr>
        <w:tc>
          <w:tcPr>
            <w:tcW w:w="704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电磁振动试验机</w:t>
            </w:r>
          </w:p>
        </w:tc>
        <w:tc>
          <w:tcPr>
            <w:tcW w:w="5528" w:type="dxa"/>
          </w:tcPr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1、最大试验负载：0～600kg 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2、振动方向：Y轴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3、振动模式：单轴式振动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4、振幅：0—5mm（随机，随频率的变化而变化） 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color w:val="FF0000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5、</w:t>
            </w:r>
            <w:r w:rsidRPr="00EB1076">
              <w:rPr>
                <w:rFonts w:ascii="宋体" w:hAnsi="宋体"/>
                <w:color w:val="FF0000"/>
                <w:sz w:val="24"/>
                <w:szCs w:val="24"/>
              </w:rPr>
              <w:t>扫频：0—600Hz 可以任意设定，真正标准来回扫频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6、工作台面尺寸：1000×1000mm 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color w:val="FF0000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7、</w:t>
            </w:r>
            <w:r w:rsidRPr="00EB1076">
              <w:rPr>
                <w:rFonts w:ascii="宋体" w:hAnsi="宋体"/>
                <w:color w:val="FF0000"/>
                <w:sz w:val="24"/>
                <w:szCs w:val="24"/>
              </w:rPr>
              <w:t>最大加速度：10G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8、测试功能：调频、定频、可程式、时间控制 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9、振动波形：正弦波（半波/全波）</w:t>
            </w:r>
          </w:p>
          <w:p w:rsidR="00EB1076" w:rsidRPr="00EB1076" w:rsidRDefault="00EB1076" w:rsidP="00EB1076">
            <w:pPr>
              <w:ind w:firstLineChars="16" w:firstLine="38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10、时间控制：任何时间可设定（秒为单位）</w:t>
            </w:r>
          </w:p>
          <w:p w:rsidR="00A8010C" w:rsidRPr="00A8010C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11、</w:t>
            </w:r>
            <w:r w:rsidRPr="00EB1076">
              <w:rPr>
                <w:rFonts w:ascii="宋体" w:hAnsi="宋体"/>
                <w:color w:val="FF0000"/>
                <w:sz w:val="24"/>
                <w:szCs w:val="24"/>
              </w:rPr>
              <w:t xml:space="preserve">电源电压：AC220 50Hz 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A8010C" w:rsidRPr="003B1167" w:rsidTr="00A8010C">
        <w:trPr>
          <w:trHeight w:val="1051"/>
          <w:jc w:val="center"/>
        </w:trPr>
        <w:tc>
          <w:tcPr>
            <w:tcW w:w="704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快速温变试验机</w:t>
            </w:r>
          </w:p>
        </w:tc>
        <w:tc>
          <w:tcPr>
            <w:tcW w:w="5528" w:type="dxa"/>
          </w:tcPr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1、标称内容积：408L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2、内箱尺寸：600mm×850mm×800mm（W×H×D）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 xml:space="preserve">3、外形尺寸：约 </w:t>
            </w:r>
            <w:r w:rsidRPr="00EB1076">
              <w:rPr>
                <w:rFonts w:ascii="宋体" w:hAnsi="宋体"/>
                <w:sz w:val="24"/>
                <w:szCs w:val="24"/>
              </w:rPr>
              <w:lastRenderedPageBreak/>
              <w:t>800mm×1950mm×1500mm(W×H×D)， 以实际设备为准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4、箱体大门：单开门，左开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5、温度范围：-40℃～100℃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6、湿度范围：20%～98%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7、升降温速率：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 w:hint="eastAsia"/>
                <w:sz w:val="24"/>
                <w:szCs w:val="24"/>
              </w:rPr>
              <w:t>升温时间：</w:t>
            </w:r>
            <w:r w:rsidRPr="00EB1076">
              <w:rPr>
                <w:rFonts w:ascii="宋体" w:hAnsi="宋体"/>
                <w:sz w:val="24"/>
                <w:szCs w:val="24"/>
              </w:rPr>
              <w:t>-40℃ → + 85℃ 线性 3℃ / min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 w:hint="eastAsia"/>
                <w:sz w:val="24"/>
                <w:szCs w:val="24"/>
              </w:rPr>
              <w:t>降温时间：</w:t>
            </w:r>
            <w:r w:rsidRPr="00EB1076">
              <w:rPr>
                <w:rFonts w:ascii="宋体" w:hAnsi="宋体"/>
                <w:sz w:val="24"/>
                <w:szCs w:val="24"/>
              </w:rPr>
              <w:t>85℃ → -40℃ 线性 3℃ / min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8、</w:t>
            </w:r>
            <w:r w:rsidRPr="00EB1076">
              <w:rPr>
                <w:rFonts w:ascii="宋体" w:hAnsi="宋体"/>
                <w:color w:val="FF0000"/>
                <w:sz w:val="24"/>
                <w:szCs w:val="24"/>
              </w:rPr>
              <w:t>冷凝方式：水冷（不需配备水塔）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9、电源电压：AC380V 50Hz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10、供电条件：三相五线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11、层板：5层</w:t>
            </w:r>
          </w:p>
          <w:p w:rsidR="00EB1076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12、静负载：100Kg</w:t>
            </w:r>
          </w:p>
          <w:p w:rsidR="00A8010C" w:rsidRPr="00EB1076" w:rsidRDefault="00EB1076" w:rsidP="00EB1076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B1076">
              <w:rPr>
                <w:rFonts w:ascii="宋体" w:hAnsi="宋体"/>
                <w:sz w:val="24"/>
                <w:szCs w:val="24"/>
              </w:rPr>
              <w:t>13、两侧需要各开一个100mm的操作孔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A8010C" w:rsidRPr="003B1167" w:rsidTr="00A8010C">
        <w:trPr>
          <w:trHeight w:val="1051"/>
          <w:jc w:val="center"/>
        </w:trPr>
        <w:tc>
          <w:tcPr>
            <w:tcW w:w="704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步入式恒温恒湿试验机</w:t>
            </w:r>
          </w:p>
        </w:tc>
        <w:tc>
          <w:tcPr>
            <w:tcW w:w="5528" w:type="dxa"/>
          </w:tcPr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1、内箱尺寸：:2000mm×2000mm×3000mm（W×H×D）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2、外形尺寸：约 2500mm×2300mm×4500mm(W×H×D)，以实际设备为准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3、箱体大门：双开门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4、温度范围：-40℃～1</w:t>
            </w:r>
            <w:r w:rsidRPr="00A8010C">
              <w:rPr>
                <w:rFonts w:ascii="宋体" w:hAnsi="宋体"/>
                <w:sz w:val="24"/>
                <w:szCs w:val="24"/>
              </w:rPr>
              <w:t>0</w:t>
            </w:r>
            <w:r w:rsidRPr="00A8010C">
              <w:rPr>
                <w:rFonts w:ascii="宋体" w:hAnsi="宋体" w:hint="eastAsia"/>
                <w:sz w:val="24"/>
                <w:szCs w:val="24"/>
              </w:rPr>
              <w:t xml:space="preserve">0℃ 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5、湿度范围：20%RH～98%RH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6、升降温速率：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升温时间：-40℃ → + 85℃ 平均 3℃ / min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降温时间：85℃ → -40℃ 平均 1℃ / min </w:t>
            </w:r>
          </w:p>
          <w:p w:rsidR="00EB1076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7、冷凝方式：水冷</w:t>
            </w:r>
            <w:r w:rsidR="00EB1076" w:rsidRPr="00EB1076">
              <w:rPr>
                <w:rFonts w:ascii="宋体" w:hAnsi="宋体" w:hint="eastAsia"/>
                <w:color w:val="FF0000"/>
                <w:sz w:val="24"/>
                <w:szCs w:val="24"/>
              </w:rPr>
              <w:t>（不需配备水塔）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8、电源电压：AC380V </w:t>
            </w:r>
            <w:r w:rsidRPr="00A8010C">
              <w:rPr>
                <w:rFonts w:ascii="宋体" w:hAnsi="宋体"/>
                <w:sz w:val="24"/>
                <w:szCs w:val="24"/>
              </w:rPr>
              <w:t>5</w:t>
            </w:r>
            <w:r w:rsidRPr="00A8010C">
              <w:rPr>
                <w:rFonts w:ascii="宋体" w:hAnsi="宋体" w:hint="eastAsia"/>
                <w:sz w:val="24"/>
                <w:szCs w:val="24"/>
              </w:rPr>
              <w:t xml:space="preserve">0Hz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9、供电条件：三相五线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10、静负载：1.7 吨铝材为主，铜材为辅 </w:t>
            </w:r>
          </w:p>
          <w:p w:rsidR="00A8010C" w:rsidRPr="00A8010C" w:rsidRDefault="00A8010C" w:rsidP="00A8010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11、操作孔：单侧保留 6 个 100mm 直径的过线孔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A8010C" w:rsidRPr="003B1167" w:rsidTr="00A8010C">
        <w:trPr>
          <w:trHeight w:val="1051"/>
          <w:jc w:val="center"/>
        </w:trPr>
        <w:tc>
          <w:tcPr>
            <w:tcW w:w="704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冷热冲击试验机</w:t>
            </w:r>
          </w:p>
        </w:tc>
        <w:tc>
          <w:tcPr>
            <w:tcW w:w="5528" w:type="dxa"/>
          </w:tcPr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1、箱体：两箱式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2、提篮尺寸：600mm×600mm×600mm（W×H×D）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3、外形尺寸：以实际设备为准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4、箱体大门：单开门，左开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5、冲击温度范围：-55℃～150℃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6、冲击转换时间：≤10 秒，3 分钟内温度稳定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7、升温预留时间：25℃ → + 150℃，预热时间 30 分钟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8、降温预留时间：25℃ → - 55℃，预热时间 30 分钟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8、冷凝方式：水冷</w:t>
            </w:r>
            <w:r w:rsidR="00EB1076" w:rsidRPr="00A623D1">
              <w:rPr>
                <w:rFonts w:ascii="宋体" w:hAnsi="宋体" w:hint="eastAsia"/>
                <w:color w:val="FF0000"/>
                <w:sz w:val="24"/>
                <w:szCs w:val="24"/>
              </w:rPr>
              <w:t>（不需</w:t>
            </w:r>
            <w:r w:rsidR="00EB1076">
              <w:rPr>
                <w:rFonts w:ascii="宋体" w:hAnsi="宋体" w:hint="eastAsia"/>
                <w:color w:val="FF0000"/>
                <w:sz w:val="24"/>
                <w:szCs w:val="24"/>
              </w:rPr>
              <w:t>配备</w:t>
            </w:r>
            <w:r w:rsidR="00EB1076" w:rsidRPr="00A623D1">
              <w:rPr>
                <w:rFonts w:ascii="宋体" w:hAnsi="宋体" w:hint="eastAsia"/>
                <w:color w:val="FF0000"/>
                <w:sz w:val="24"/>
                <w:szCs w:val="24"/>
              </w:rPr>
              <w:t>水塔</w:t>
            </w:r>
            <w:r w:rsidR="00EB1076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r w:rsidRPr="00A8010C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9、电源电压：AC380V </w:t>
            </w:r>
            <w:r w:rsidRPr="00A8010C">
              <w:rPr>
                <w:rFonts w:ascii="宋体" w:hAnsi="宋体"/>
                <w:sz w:val="24"/>
                <w:szCs w:val="24"/>
              </w:rPr>
              <w:t>5</w:t>
            </w:r>
            <w:r w:rsidRPr="00A8010C">
              <w:rPr>
                <w:rFonts w:ascii="宋体" w:hAnsi="宋体" w:hint="eastAsia"/>
                <w:sz w:val="24"/>
                <w:szCs w:val="24"/>
              </w:rPr>
              <w:t xml:space="preserve">0Hz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10、供电条件：三相五线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 xml:space="preserve">11、层板：5 层 </w:t>
            </w:r>
          </w:p>
          <w:p w:rsidR="00A8010C" w:rsidRPr="00A8010C" w:rsidRDefault="00A8010C" w:rsidP="00A8010C">
            <w:pPr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12、静负载：40Kg</w:t>
            </w:r>
          </w:p>
        </w:tc>
        <w:tc>
          <w:tcPr>
            <w:tcW w:w="1276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A8010C" w:rsidRPr="00A8010C" w:rsidRDefault="00A8010C" w:rsidP="00A801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010C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lastRenderedPageBreak/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4、</w:t>
      </w:r>
      <w:r w:rsidR="006557BF" w:rsidRPr="006557BF">
        <w:rPr>
          <w:rFonts w:ascii="宋体" w:eastAsia="宋体" w:hAnsi="宋体" w:hint="eastAsia"/>
          <w:sz w:val="24"/>
          <w:szCs w:val="24"/>
        </w:rPr>
        <w:t>投标人注册资本不低于</w:t>
      </w:r>
      <w:r w:rsidR="006557BF" w:rsidRPr="006557BF">
        <w:rPr>
          <w:rFonts w:ascii="宋体" w:eastAsia="宋体" w:hAnsi="宋体"/>
          <w:sz w:val="24"/>
          <w:szCs w:val="24"/>
        </w:rPr>
        <w:t>1000万人民币，注册时间不少于10年，并取得ISO9001：2015质量管理体系认证证书，企业人数规模达到300人以上。</w:t>
      </w:r>
      <w:r w:rsidRPr="00112C51">
        <w:rPr>
          <w:rFonts w:ascii="宋体" w:eastAsia="宋体" w:hAnsi="宋体" w:hint="eastAsia"/>
          <w:sz w:val="24"/>
          <w:szCs w:val="24"/>
        </w:rPr>
        <w:t>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/>
          <w:sz w:val="24"/>
          <w:szCs w:val="24"/>
        </w:rPr>
        <w:t>5</w:t>
      </w:r>
      <w:r w:rsidRPr="00112C51">
        <w:rPr>
          <w:rFonts w:ascii="宋体" w:eastAsia="宋体" w:hAnsi="宋体" w:hint="eastAsia"/>
          <w:sz w:val="24"/>
          <w:szCs w:val="24"/>
        </w:rPr>
        <w:t>、须提供以下资质证明文件：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1）、营业执照；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2）、银行开户许可证；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5）、ISO9001：2015质量管理体系认证证书；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6）、单位社会保险参保证明（盖有社保局公章）；</w:t>
      </w:r>
    </w:p>
    <w:p w:rsidR="006557BF" w:rsidRPr="006557BF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7）、产品资料说明书；</w:t>
      </w:r>
    </w:p>
    <w:p w:rsidR="00FC5EE4" w:rsidRPr="00112C51" w:rsidRDefault="006557BF" w:rsidP="006557BF">
      <w:pPr>
        <w:spacing w:line="480" w:lineRule="auto"/>
        <w:rPr>
          <w:rFonts w:ascii="宋体" w:eastAsia="宋体" w:hAnsi="宋体"/>
          <w:sz w:val="24"/>
          <w:szCs w:val="24"/>
        </w:rPr>
      </w:pPr>
      <w:r w:rsidRPr="006557BF">
        <w:rPr>
          <w:rFonts w:ascii="宋体" w:eastAsia="宋体" w:hAnsi="宋体" w:hint="eastAsia"/>
          <w:sz w:val="24"/>
          <w:szCs w:val="24"/>
        </w:rPr>
        <w:t>（</w:t>
      </w:r>
      <w:r w:rsidRPr="006557BF">
        <w:rPr>
          <w:rFonts w:ascii="宋体" w:eastAsia="宋体" w:hAnsi="宋体"/>
          <w:sz w:val="24"/>
          <w:szCs w:val="24"/>
        </w:rPr>
        <w:t>8）、投标人认为有必要提供的声明及其他资质证明文件</w:t>
      </w:r>
      <w:r w:rsidR="00FC5EE4" w:rsidRPr="00112C51">
        <w:rPr>
          <w:rFonts w:ascii="宋体" w:eastAsia="宋体" w:hAnsi="宋体" w:hint="eastAsia"/>
          <w:sz w:val="24"/>
          <w:szCs w:val="24"/>
        </w:rPr>
        <w:t>。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3B1167" w:rsidRDefault="003B1167" w:rsidP="008B1216">
      <w:pPr>
        <w:spacing w:line="48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</w:t>
      </w:r>
      <w:r w:rsidR="00FC5EE4">
        <w:rPr>
          <w:rFonts w:ascii="宋体" w:eastAsia="宋体" w:hAnsi="宋体" w:hint="eastAsia"/>
          <w:b/>
          <w:sz w:val="30"/>
          <w:szCs w:val="30"/>
        </w:rPr>
        <w:t>、</w:t>
      </w:r>
      <w:r w:rsidR="00A8010C" w:rsidRPr="00A8010C">
        <w:rPr>
          <w:rFonts w:ascii="宋体" w:eastAsia="宋体" w:hAnsi="宋体" w:hint="eastAsia"/>
          <w:b/>
          <w:sz w:val="30"/>
          <w:szCs w:val="30"/>
        </w:rPr>
        <w:t>现场考察</w:t>
      </w:r>
      <w:r w:rsidR="00FC5EE4">
        <w:rPr>
          <w:rFonts w:ascii="宋体" w:eastAsia="宋体" w:hAnsi="宋体" w:hint="eastAsia"/>
          <w:b/>
          <w:sz w:val="30"/>
          <w:szCs w:val="30"/>
        </w:rPr>
        <w:t>：</w:t>
      </w:r>
    </w:p>
    <w:p w:rsidR="00FC5EE4" w:rsidRDefault="00A8010C" w:rsidP="00112C51">
      <w:pPr>
        <w:spacing w:line="480" w:lineRule="auto"/>
        <w:ind w:firstLineChars="200" w:firstLine="480"/>
        <w:rPr>
          <w:rFonts w:ascii="宋体" w:eastAsia="宋体" w:hAnsi="宋体"/>
          <w:b/>
          <w:sz w:val="30"/>
          <w:szCs w:val="30"/>
        </w:rPr>
      </w:pPr>
      <w:r w:rsidRPr="00A8010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评标结束后对中标供应商进行现场考察，通过后才可签订采购合同</w:t>
      </w:r>
      <w:r w:rsidR="00112C51" w:rsidRPr="00A8010C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:rsidR="00FC5EE4" w:rsidRDefault="00FC5EE4" w:rsidP="008B1216">
      <w:pPr>
        <w:spacing w:line="48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四、</w:t>
      </w:r>
      <w:r w:rsidR="00A8010C" w:rsidRPr="00A8010C">
        <w:rPr>
          <w:rFonts w:ascii="宋体" w:eastAsia="宋体" w:hAnsi="宋体" w:hint="eastAsia"/>
          <w:b/>
          <w:sz w:val="30"/>
          <w:szCs w:val="30"/>
        </w:rPr>
        <w:t>履约保证金</w:t>
      </w:r>
      <w:r>
        <w:rPr>
          <w:rFonts w:ascii="宋体" w:eastAsia="宋体" w:hAnsi="宋体" w:hint="eastAsia"/>
          <w:b/>
          <w:sz w:val="30"/>
          <w:szCs w:val="30"/>
        </w:rPr>
        <w:t>：</w:t>
      </w:r>
    </w:p>
    <w:p w:rsidR="00FC5EE4" w:rsidRPr="00112C51" w:rsidRDefault="00A8010C" w:rsidP="00112C51">
      <w:pPr>
        <w:spacing w:line="480" w:lineRule="auto"/>
        <w:ind w:firstLineChars="200" w:firstLine="480"/>
        <w:rPr>
          <w:rFonts w:ascii="宋体" w:eastAsia="宋体" w:hAnsi="宋体"/>
          <w:bCs/>
        </w:rPr>
      </w:pPr>
      <w:r w:rsidRPr="00A8010C">
        <w:rPr>
          <w:rFonts w:ascii="宋体" w:eastAsia="宋体" w:hAnsi="宋体" w:hint="eastAsia"/>
          <w:bCs/>
          <w:color w:val="FF0000"/>
          <w:sz w:val="24"/>
          <w:szCs w:val="24"/>
        </w:rPr>
        <w:t>中标供应商需要在签订合同前缴纳履约保证金，</w:t>
      </w:r>
      <w:r w:rsidR="0039464F" w:rsidRPr="0039464F">
        <w:rPr>
          <w:rFonts w:ascii="宋体" w:eastAsia="宋体" w:hAnsi="宋体" w:hint="eastAsia"/>
          <w:bCs/>
          <w:color w:val="FF0000"/>
          <w:sz w:val="24"/>
          <w:szCs w:val="24"/>
        </w:rPr>
        <w:t>金额为</w:t>
      </w:r>
      <w:r w:rsidR="0039464F" w:rsidRPr="0039464F">
        <w:rPr>
          <w:rFonts w:ascii="宋体" w:eastAsia="宋体" w:hAnsi="宋体"/>
          <w:bCs/>
          <w:color w:val="FF0000"/>
          <w:sz w:val="24"/>
          <w:szCs w:val="24"/>
        </w:rPr>
        <w:t>70000元（柒万元整）</w:t>
      </w:r>
      <w:r w:rsidRPr="00A8010C">
        <w:rPr>
          <w:rFonts w:ascii="宋体" w:eastAsia="宋体" w:hAnsi="宋体" w:hint="eastAsia"/>
          <w:bCs/>
          <w:color w:val="FF0000"/>
          <w:sz w:val="24"/>
          <w:szCs w:val="24"/>
        </w:rPr>
        <w:t>。</w:t>
      </w:r>
    </w:p>
    <w:p w:rsidR="009001F2" w:rsidRPr="008B1216" w:rsidRDefault="00FC5E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五</w:t>
      </w:r>
      <w:r w:rsidR="009001F2" w:rsidRPr="008B1216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C74235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C74235">
        <w:rPr>
          <w:rFonts w:ascii="宋体" w:hAnsi="宋体" w:cs="宋体"/>
          <w:sz w:val="24"/>
          <w:szCs w:val="24"/>
          <w:highlight w:val="yellow"/>
          <w:u w:val="single"/>
        </w:rPr>
        <w:t>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9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:00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B057C">
        <w:rPr>
          <w:rFonts w:ascii="宋体" w:hAnsi="宋体" w:cs="宋体"/>
          <w:color w:val="000000" w:themeColor="text1"/>
          <w:sz w:val="24"/>
          <w:szCs w:val="24"/>
          <w:highlight w:val="yellow"/>
          <w:u w:val="single"/>
        </w:rPr>
        <w:t>23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1D559E" w:rsidRPr="00422EC1">
        <w:rPr>
          <w:rFonts w:ascii="宋体" w:hAnsi="宋体" w:hint="eastAsia"/>
          <w:sz w:val="24"/>
          <w:szCs w:val="24"/>
          <w:highlight w:val="yellow"/>
        </w:rPr>
        <w:t>时</w:t>
      </w:r>
      <w:r w:rsidR="00015418" w:rsidRPr="00015418">
        <w:rPr>
          <w:rFonts w:ascii="宋体" w:hAnsi="宋体" w:hint="eastAsia"/>
          <w:sz w:val="24"/>
          <w:szCs w:val="24"/>
        </w:rPr>
        <w:t>（工作日内）</w:t>
      </w:r>
    </w:p>
    <w:p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投标文件递交截止时间：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B057C">
        <w:rPr>
          <w:rFonts w:ascii="宋体" w:hAnsi="宋体" w:cs="宋体"/>
          <w:sz w:val="24"/>
          <w:szCs w:val="24"/>
          <w:highlight w:val="yellow"/>
          <w:u w:val="single"/>
        </w:rPr>
        <w:t>24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18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:00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时</w:t>
      </w:r>
    </w:p>
    <w:p w:rsidR="000060BC" w:rsidRPr="000060BC" w:rsidRDefault="00D731AB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102CAC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="000060BC"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开标时间：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1D559E">
        <w:rPr>
          <w:rFonts w:ascii="宋体" w:hAnsi="宋体"/>
          <w:sz w:val="24"/>
          <w:szCs w:val="24"/>
          <w:highlight w:val="yellow"/>
          <w:u w:val="single"/>
        </w:rPr>
        <w:t>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B057C">
        <w:rPr>
          <w:rFonts w:ascii="宋体" w:hAnsi="宋体"/>
          <w:sz w:val="24"/>
          <w:szCs w:val="24"/>
          <w:highlight w:val="yellow"/>
          <w:u w:val="single"/>
        </w:rPr>
        <w:t>25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1D559E" w:rsidRPr="00422EC1">
        <w:rPr>
          <w:rFonts w:ascii="宋体" w:hAnsi="宋体"/>
          <w:sz w:val="24"/>
          <w:szCs w:val="24"/>
          <w:highlight w:val="yellow"/>
          <w:u w:val="single"/>
        </w:rPr>
        <w:t>14:30</w:t>
      </w:r>
      <w:r w:rsidR="001D559E" w:rsidRPr="00422EC1">
        <w:rPr>
          <w:rFonts w:ascii="宋体" w:hAnsi="宋体" w:cs="宋体" w:hint="eastAsia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</w:t>
      </w:r>
      <w:r w:rsidR="009001F2" w:rsidRPr="001D559E">
        <w:rPr>
          <w:rFonts w:ascii="宋体" w:eastAsia="宋体" w:hAnsi="宋体" w:cs="宋体" w:hint="eastAsia"/>
          <w:sz w:val="24"/>
          <w:szCs w:val="24"/>
        </w:rPr>
        <w:t>永街道重庆路1</w:t>
      </w:r>
      <w:r w:rsidR="0015570E" w:rsidRPr="001D559E">
        <w:rPr>
          <w:rFonts w:ascii="宋体" w:eastAsia="宋体" w:hAnsi="宋体" w:cs="宋体"/>
          <w:sz w:val="24"/>
          <w:szCs w:val="24"/>
        </w:rPr>
        <w:t>2</w:t>
      </w:r>
      <w:r w:rsidR="009001F2" w:rsidRPr="001D559E">
        <w:rPr>
          <w:rFonts w:ascii="宋体" w:eastAsia="宋体" w:hAnsi="宋体" w:cs="宋体" w:hint="eastAsia"/>
          <w:sz w:val="24"/>
          <w:szCs w:val="24"/>
        </w:rPr>
        <w:t>号大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族激光全球智造基地</w:t>
      </w:r>
      <w:r w:rsidR="001D559E">
        <w:rPr>
          <w:rFonts w:ascii="宋体" w:eastAsia="宋体" w:hAnsi="宋体" w:cs="宋体"/>
          <w:sz w:val="24"/>
          <w:szCs w:val="24"/>
        </w:rPr>
        <w:t>2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栋</w:t>
      </w:r>
    </w:p>
    <w:p w:rsidR="006C625D" w:rsidRPr="008B1216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8B1216" w:rsidRDefault="003304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8B1216" w:rsidRDefault="008A593B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六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8B1216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C74235">
        <w:rPr>
          <w:rFonts w:ascii="宋体" w:eastAsia="宋体" w:hAnsi="宋体" w:cs="宋体"/>
          <w:kern w:val="0"/>
          <w:sz w:val="24"/>
        </w:rPr>
        <w:t>5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1B057C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5A" w:rsidRDefault="00B0475A"/>
  </w:endnote>
  <w:endnote w:type="continuationSeparator" w:id="0">
    <w:p w:rsidR="00B0475A" w:rsidRDefault="00B04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5A" w:rsidRDefault="00B0475A"/>
  </w:footnote>
  <w:footnote w:type="continuationSeparator" w:id="0">
    <w:p w:rsidR="00B0475A" w:rsidRDefault="00B04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5418"/>
    <w:rsid w:val="00030767"/>
    <w:rsid w:val="00033B2C"/>
    <w:rsid w:val="00072167"/>
    <w:rsid w:val="0007684F"/>
    <w:rsid w:val="000925B3"/>
    <w:rsid w:val="000C2BB1"/>
    <w:rsid w:val="000D0533"/>
    <w:rsid w:val="000E5197"/>
    <w:rsid w:val="000F359A"/>
    <w:rsid w:val="000F3AD5"/>
    <w:rsid w:val="000F5021"/>
    <w:rsid w:val="00100ED5"/>
    <w:rsid w:val="00102CAC"/>
    <w:rsid w:val="00105BF6"/>
    <w:rsid w:val="0010792D"/>
    <w:rsid w:val="00112C51"/>
    <w:rsid w:val="00116F56"/>
    <w:rsid w:val="0013778C"/>
    <w:rsid w:val="0015570E"/>
    <w:rsid w:val="00160F7B"/>
    <w:rsid w:val="001816D7"/>
    <w:rsid w:val="00190342"/>
    <w:rsid w:val="001B057C"/>
    <w:rsid w:val="001B0D7F"/>
    <w:rsid w:val="001B21C8"/>
    <w:rsid w:val="001B729A"/>
    <w:rsid w:val="001D559E"/>
    <w:rsid w:val="001E686A"/>
    <w:rsid w:val="001F5076"/>
    <w:rsid w:val="00202E57"/>
    <w:rsid w:val="00223A8C"/>
    <w:rsid w:val="00230632"/>
    <w:rsid w:val="00286336"/>
    <w:rsid w:val="002B08AF"/>
    <w:rsid w:val="002C2823"/>
    <w:rsid w:val="002C70DF"/>
    <w:rsid w:val="002D1C63"/>
    <w:rsid w:val="002F7F62"/>
    <w:rsid w:val="00316732"/>
    <w:rsid w:val="003304E4"/>
    <w:rsid w:val="0039464F"/>
    <w:rsid w:val="003B1167"/>
    <w:rsid w:val="003E4485"/>
    <w:rsid w:val="00411B64"/>
    <w:rsid w:val="0041399E"/>
    <w:rsid w:val="00417E9E"/>
    <w:rsid w:val="0045445A"/>
    <w:rsid w:val="004547EC"/>
    <w:rsid w:val="00477F22"/>
    <w:rsid w:val="004B4D4A"/>
    <w:rsid w:val="004B667C"/>
    <w:rsid w:val="0050329F"/>
    <w:rsid w:val="005052D1"/>
    <w:rsid w:val="0050735D"/>
    <w:rsid w:val="0052264B"/>
    <w:rsid w:val="00530E90"/>
    <w:rsid w:val="00550EDA"/>
    <w:rsid w:val="0055659C"/>
    <w:rsid w:val="00587B76"/>
    <w:rsid w:val="005B6722"/>
    <w:rsid w:val="005B7BB2"/>
    <w:rsid w:val="005D2A74"/>
    <w:rsid w:val="0064638F"/>
    <w:rsid w:val="006557BF"/>
    <w:rsid w:val="00657490"/>
    <w:rsid w:val="006627C5"/>
    <w:rsid w:val="00663C7D"/>
    <w:rsid w:val="00671E69"/>
    <w:rsid w:val="00684310"/>
    <w:rsid w:val="00684B88"/>
    <w:rsid w:val="006C4E2A"/>
    <w:rsid w:val="006C625D"/>
    <w:rsid w:val="006E7E80"/>
    <w:rsid w:val="007035C3"/>
    <w:rsid w:val="007202A7"/>
    <w:rsid w:val="00743412"/>
    <w:rsid w:val="007817E5"/>
    <w:rsid w:val="00795B9F"/>
    <w:rsid w:val="007E2072"/>
    <w:rsid w:val="007F65A2"/>
    <w:rsid w:val="00805805"/>
    <w:rsid w:val="00847D7E"/>
    <w:rsid w:val="0088282B"/>
    <w:rsid w:val="008A593B"/>
    <w:rsid w:val="008B1216"/>
    <w:rsid w:val="008B4A6D"/>
    <w:rsid w:val="008C126F"/>
    <w:rsid w:val="008C6E81"/>
    <w:rsid w:val="008D2FE3"/>
    <w:rsid w:val="009001F2"/>
    <w:rsid w:val="009010B3"/>
    <w:rsid w:val="00910752"/>
    <w:rsid w:val="009400BA"/>
    <w:rsid w:val="009406B3"/>
    <w:rsid w:val="00945996"/>
    <w:rsid w:val="009856EC"/>
    <w:rsid w:val="00993864"/>
    <w:rsid w:val="009A01F3"/>
    <w:rsid w:val="009E2EE4"/>
    <w:rsid w:val="009F4A76"/>
    <w:rsid w:val="009F504F"/>
    <w:rsid w:val="00A359FD"/>
    <w:rsid w:val="00A54063"/>
    <w:rsid w:val="00A63EA0"/>
    <w:rsid w:val="00A6684D"/>
    <w:rsid w:val="00A66B26"/>
    <w:rsid w:val="00A8010C"/>
    <w:rsid w:val="00A86EA8"/>
    <w:rsid w:val="00AD514F"/>
    <w:rsid w:val="00AF153F"/>
    <w:rsid w:val="00B0475A"/>
    <w:rsid w:val="00B17760"/>
    <w:rsid w:val="00B278B7"/>
    <w:rsid w:val="00B4198B"/>
    <w:rsid w:val="00BB0180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4235"/>
    <w:rsid w:val="00C75BB1"/>
    <w:rsid w:val="00C83938"/>
    <w:rsid w:val="00C84A17"/>
    <w:rsid w:val="00CC59AF"/>
    <w:rsid w:val="00CC69DA"/>
    <w:rsid w:val="00CF5151"/>
    <w:rsid w:val="00D152DA"/>
    <w:rsid w:val="00D731AB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226D6"/>
    <w:rsid w:val="00E2547F"/>
    <w:rsid w:val="00E35FA0"/>
    <w:rsid w:val="00E477B9"/>
    <w:rsid w:val="00E50427"/>
    <w:rsid w:val="00E72E11"/>
    <w:rsid w:val="00E87ED0"/>
    <w:rsid w:val="00EA2C18"/>
    <w:rsid w:val="00EB1076"/>
    <w:rsid w:val="00EB369F"/>
    <w:rsid w:val="00EB5BCB"/>
    <w:rsid w:val="00EC1353"/>
    <w:rsid w:val="00EE09CA"/>
    <w:rsid w:val="00EF2131"/>
    <w:rsid w:val="00F1088F"/>
    <w:rsid w:val="00F346FE"/>
    <w:rsid w:val="00F44A5E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F140B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41</cp:revision>
  <dcterms:created xsi:type="dcterms:W3CDTF">2022-11-16T02:11:00Z</dcterms:created>
  <dcterms:modified xsi:type="dcterms:W3CDTF">2023-05-10T01:19:00Z</dcterms:modified>
</cp:coreProperties>
</file>