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2F795D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离线式焊接机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A32914" w:rsidRDefault="009001F2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sz w:val="24"/>
          <w:szCs w:val="24"/>
        </w:rPr>
        <w:t>一、</w:t>
      </w:r>
      <w:r w:rsidR="005B6722" w:rsidRPr="00A32914">
        <w:rPr>
          <w:rStyle w:val="a3"/>
          <w:rFonts w:ascii="微软雅黑" w:eastAsia="微软雅黑" w:hAnsi="微软雅黑"/>
          <w:sz w:val="24"/>
          <w:szCs w:val="24"/>
        </w:rPr>
        <w:t>项目基本情况</w:t>
      </w:r>
      <w:r w:rsidR="00BE2711" w:rsidRPr="00A32914">
        <w:rPr>
          <w:rStyle w:val="a3"/>
          <w:rFonts w:ascii="微软雅黑" w:eastAsia="微软雅黑" w:hAnsi="微软雅黑" w:hint="eastAsia"/>
          <w:sz w:val="24"/>
          <w:szCs w:val="24"/>
        </w:rPr>
        <w:t>：</w:t>
      </w:r>
    </w:p>
    <w:p w:rsidR="00033B2C" w:rsidRPr="00A32914" w:rsidRDefault="00033B2C" w:rsidP="008B1216">
      <w:pPr>
        <w:pStyle w:val="a7"/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/>
          <w:sz w:val="24"/>
          <w:szCs w:val="24"/>
        </w:rPr>
        <w:t>项目编号：</w:t>
      </w:r>
      <w:r w:rsidR="00B94FEA" w:rsidRPr="00A32914">
        <w:rPr>
          <w:rFonts w:ascii="微软雅黑" w:eastAsia="微软雅黑" w:hAnsi="微软雅黑"/>
          <w:sz w:val="24"/>
          <w:szCs w:val="24"/>
        </w:rPr>
        <w:t>DZZB2023</w:t>
      </w:r>
      <w:r w:rsidR="002F795D" w:rsidRPr="00A32914">
        <w:rPr>
          <w:rFonts w:ascii="微软雅黑" w:eastAsia="微软雅黑" w:hAnsi="微软雅黑"/>
          <w:sz w:val="24"/>
          <w:szCs w:val="24"/>
        </w:rPr>
        <w:t>1201</w:t>
      </w:r>
    </w:p>
    <w:p w:rsidR="00033B2C" w:rsidRPr="00A32914" w:rsidRDefault="00033B2C" w:rsidP="008B1216">
      <w:pPr>
        <w:pStyle w:val="a7"/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/>
          <w:sz w:val="24"/>
          <w:szCs w:val="24"/>
        </w:rPr>
        <w:t>项目名称：</w:t>
      </w:r>
      <w:r w:rsidR="002F795D" w:rsidRPr="00A32914">
        <w:rPr>
          <w:rFonts w:ascii="微软雅黑" w:eastAsia="微软雅黑" w:hAnsi="微软雅黑" w:hint="eastAsia"/>
          <w:sz w:val="24"/>
          <w:szCs w:val="24"/>
        </w:rPr>
        <w:t>离线式焊接机</w:t>
      </w:r>
      <w:r w:rsidR="00BB0B6E" w:rsidRPr="00A32914">
        <w:rPr>
          <w:rFonts w:ascii="微软雅黑" w:eastAsia="微软雅黑" w:hAnsi="微软雅黑"/>
          <w:sz w:val="24"/>
          <w:szCs w:val="24"/>
        </w:rPr>
        <w:t>采购项目</w:t>
      </w:r>
    </w:p>
    <w:p w:rsidR="00033B2C" w:rsidRPr="00A32914" w:rsidRDefault="0050735D" w:rsidP="008B1216">
      <w:pPr>
        <w:pStyle w:val="a7"/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项目地点</w:t>
      </w:r>
      <w:r w:rsidR="00033B2C" w:rsidRPr="00A32914">
        <w:rPr>
          <w:rFonts w:ascii="微软雅黑" w:eastAsia="微软雅黑" w:hAnsi="微软雅黑"/>
          <w:sz w:val="24"/>
          <w:szCs w:val="24"/>
        </w:rPr>
        <w:t>：</w:t>
      </w:r>
      <w:r w:rsidR="00C11EAC" w:rsidRPr="00A32914">
        <w:rPr>
          <w:rFonts w:ascii="微软雅黑" w:eastAsia="微软雅黑" w:hAnsi="微软雅黑" w:hint="eastAsia"/>
          <w:sz w:val="24"/>
          <w:szCs w:val="24"/>
        </w:rPr>
        <w:t>深圳</w:t>
      </w:r>
    </w:p>
    <w:p w:rsidR="00C11EAC" w:rsidRPr="00A32914" w:rsidRDefault="00C75BB1" w:rsidP="008B1216">
      <w:pPr>
        <w:pStyle w:val="a7"/>
        <w:spacing w:line="480" w:lineRule="auto"/>
        <w:rPr>
          <w:rFonts w:ascii="微软雅黑" w:eastAsia="微软雅黑" w:hAnsi="微软雅黑"/>
          <w:kern w:val="0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项目要</w:t>
      </w:r>
      <w:r w:rsidR="00033B2C" w:rsidRPr="00A32914">
        <w:rPr>
          <w:rFonts w:ascii="微软雅黑" w:eastAsia="微软雅黑" w:hAnsi="微软雅黑"/>
          <w:sz w:val="24"/>
          <w:szCs w:val="24"/>
        </w:rPr>
        <w:t>求：</w:t>
      </w:r>
      <w:r w:rsidR="00B94FEA" w:rsidRPr="00A32914">
        <w:rPr>
          <w:rFonts w:ascii="微软雅黑" w:eastAsia="微软雅黑" w:hAnsi="微软雅黑" w:hint="eastAsia"/>
          <w:sz w:val="24"/>
          <w:szCs w:val="24"/>
        </w:rPr>
        <w:t>因公司生产需要，采购</w:t>
      </w:r>
      <w:r w:rsidR="002F795D" w:rsidRPr="00A32914">
        <w:rPr>
          <w:rFonts w:ascii="微软雅黑" w:eastAsia="微软雅黑" w:hAnsi="微软雅黑" w:hint="eastAsia"/>
          <w:sz w:val="24"/>
          <w:szCs w:val="24"/>
        </w:rPr>
        <w:t>离线式焊接机</w:t>
      </w:r>
      <w:r w:rsidR="00105BF6" w:rsidRPr="00A32914">
        <w:rPr>
          <w:rFonts w:ascii="微软雅黑" w:eastAsia="微软雅黑" w:hAnsi="微软雅黑" w:hint="eastAsia"/>
          <w:kern w:val="0"/>
          <w:sz w:val="24"/>
          <w:szCs w:val="24"/>
        </w:rPr>
        <w:t>。</w:t>
      </w:r>
    </w:p>
    <w:p w:rsidR="00C11EAC" w:rsidRPr="00A32914" w:rsidRDefault="008B1216" w:rsidP="008B1216">
      <w:pPr>
        <w:pStyle w:val="a7"/>
        <w:spacing w:line="480" w:lineRule="auto"/>
        <w:rPr>
          <w:rFonts w:ascii="微软雅黑" w:eastAsia="微软雅黑" w:hAnsi="微软雅黑"/>
          <w:kern w:val="0"/>
          <w:sz w:val="24"/>
          <w:szCs w:val="24"/>
        </w:rPr>
      </w:pPr>
      <w:r w:rsidRPr="00A32914">
        <w:rPr>
          <w:rFonts w:ascii="微软雅黑" w:eastAsia="微软雅黑" w:hAnsi="微软雅黑" w:hint="eastAsia"/>
          <w:kern w:val="0"/>
          <w:sz w:val="24"/>
          <w:szCs w:val="24"/>
        </w:rPr>
        <w:t>此次招标项目的设备清单如下</w:t>
      </w:r>
      <w:r w:rsidR="00BA1295" w:rsidRPr="00A32914">
        <w:rPr>
          <w:rFonts w:ascii="微软雅黑" w:eastAsia="微软雅黑" w:hAnsi="微软雅黑" w:hint="eastAsia"/>
          <w:kern w:val="0"/>
          <w:sz w:val="24"/>
          <w:szCs w:val="24"/>
        </w:rPr>
        <w:t>：</w:t>
      </w:r>
      <w:r w:rsidR="00C11EAC" w:rsidRPr="00A32914">
        <w:rPr>
          <w:rFonts w:ascii="微软雅黑" w:eastAsia="微软雅黑" w:hAnsi="微软雅黑"/>
          <w:kern w:val="0"/>
          <w:sz w:val="24"/>
          <w:szCs w:val="24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A32914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A32914" w:rsidRDefault="00C11EAC" w:rsidP="00E72E11">
            <w:pPr>
              <w:snapToGrid w:val="0"/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A32914" w:rsidRDefault="00C11EAC" w:rsidP="00E72E11">
            <w:pPr>
              <w:snapToGrid w:val="0"/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A32914" w:rsidRDefault="00C11EAC" w:rsidP="00E72E11">
            <w:pPr>
              <w:snapToGrid w:val="0"/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A32914" w:rsidRDefault="00C11EAC" w:rsidP="00E72E11">
            <w:pPr>
              <w:snapToGrid w:val="0"/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A32914" w:rsidRDefault="00C11EAC" w:rsidP="00E72E11">
            <w:pPr>
              <w:snapToGrid w:val="0"/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</w:p>
        </w:tc>
      </w:tr>
      <w:tr w:rsidR="003D65AC" w:rsidRPr="00A32914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A32914" w:rsidRDefault="003D65AC" w:rsidP="003D65A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A32914" w:rsidRDefault="002F795D" w:rsidP="003D65A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离线式焊接机</w:t>
            </w:r>
          </w:p>
        </w:tc>
        <w:tc>
          <w:tcPr>
            <w:tcW w:w="5953" w:type="dxa"/>
            <w:vAlign w:val="center"/>
          </w:tcPr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1）设备运动部件重复使用精度：±0.03MM；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2）设备监测功能：液位监控、氮气检测、温度校准、波峰校准；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3）助焊剂系统：微点喷射 (可点喷/线喷)、喷涂宽度：4-8mm；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4）电压功率：单相220V、50Hz；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5）排风口直径：200mm；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6）PCB板上部高度：120mm，PCB板下部高度：60mm，PCB板最大重量：25Kg，PCB板尺寸：最小：50MM*50MM 最大：450MM*400MM；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7）喷涂焊接区域：450mm*400mm，运动速度：最大400mm/s，喷涂控制方式：微点喷射(可点喷/线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lastRenderedPageBreak/>
              <w:t>喷)，喷涂宽度：2-8mm；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8）液位监控：自动监控报警，焊接Z轴高度：65mm，CCD对位系统：自动识别mark点进行位置补偿；</w:t>
            </w:r>
          </w:p>
          <w:p w:rsidR="002F795D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9）喷嘴尺寸范围：3-20mm，MES系统：通讯口开放，数据输出，自动上传，编程方式：通过图片或Gerber可视化在线编程，或离线编程/CCD扫描编程，设备定时功能：自动启停功能，喷嘴需求：配套10个不同规格锡嘴，要求防氧化性强。</w:t>
            </w:r>
          </w:p>
          <w:p w:rsidR="003D65AC" w:rsidRPr="00A32914" w:rsidRDefault="002F795D" w:rsidP="002F795D">
            <w:pPr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A32914">
              <w:rPr>
                <w:rFonts w:ascii="微软雅黑" w:eastAsia="微软雅黑" w:hAnsi="微软雅黑"/>
                <w:sz w:val="24"/>
                <w:szCs w:val="24"/>
              </w:rPr>
              <w:t>10）设备在质保期内重大问题：因设备软硬问题或设计问题导致的无法正常使用（按退机处理）。</w:t>
            </w:r>
          </w:p>
        </w:tc>
        <w:tc>
          <w:tcPr>
            <w:tcW w:w="709" w:type="dxa"/>
            <w:vAlign w:val="center"/>
          </w:tcPr>
          <w:p w:rsidR="003D65AC" w:rsidRPr="00A32914" w:rsidRDefault="00BB0B6E" w:rsidP="003D65A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A32914" w:rsidRDefault="003D65AC" w:rsidP="003D65AC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914"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</w:tr>
    </w:tbl>
    <w:p w:rsidR="005B6722" w:rsidRPr="00A32914" w:rsidRDefault="009001F2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sz w:val="24"/>
          <w:szCs w:val="24"/>
        </w:rPr>
        <w:t>二、</w:t>
      </w:r>
      <w:r w:rsidR="00477F22" w:rsidRPr="00A32914">
        <w:rPr>
          <w:rStyle w:val="a3"/>
          <w:rFonts w:ascii="微软雅黑" w:eastAsia="微软雅黑" w:hAnsi="微软雅黑" w:hint="eastAsia"/>
          <w:sz w:val="24"/>
          <w:szCs w:val="24"/>
        </w:rPr>
        <w:t>投标</w:t>
      </w:r>
      <w:r w:rsidR="005B6722" w:rsidRPr="00A32914">
        <w:rPr>
          <w:rStyle w:val="a3"/>
          <w:rFonts w:ascii="微软雅黑" w:eastAsia="微软雅黑" w:hAnsi="微软雅黑"/>
          <w:sz w:val="24"/>
          <w:szCs w:val="24"/>
        </w:rPr>
        <w:t>人的资格要求</w:t>
      </w:r>
      <w:r w:rsidR="00BE2711" w:rsidRPr="00A32914">
        <w:rPr>
          <w:rStyle w:val="a3"/>
          <w:rFonts w:ascii="微软雅黑" w:eastAsia="微软雅黑" w:hAnsi="微软雅黑"/>
          <w:sz w:val="24"/>
          <w:szCs w:val="24"/>
        </w:rPr>
        <w:t>:</w:t>
      </w:r>
    </w:p>
    <w:p w:rsidR="002E3944" w:rsidRPr="00A32914" w:rsidRDefault="002E3944" w:rsidP="002E3944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/>
          <w:sz w:val="24"/>
          <w:szCs w:val="24"/>
        </w:rPr>
        <w:t>1、具备该产品生产资质或者合格代理资质，能有效提供售后服务；</w:t>
      </w:r>
    </w:p>
    <w:p w:rsidR="002E3944" w:rsidRPr="00A32914" w:rsidRDefault="002E3944" w:rsidP="002E3944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/>
          <w:sz w:val="24"/>
          <w:szCs w:val="24"/>
        </w:rPr>
        <w:t>2、须接受签订大族《供应商合作文件》、《廉洁交易协议》；</w:t>
      </w:r>
    </w:p>
    <w:p w:rsidR="002E3944" w:rsidRPr="00A32914" w:rsidRDefault="002E3944" w:rsidP="002E3944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/>
          <w:sz w:val="24"/>
          <w:szCs w:val="24"/>
        </w:rPr>
        <w:t>3、必须能提供增值税专用发票；</w:t>
      </w:r>
    </w:p>
    <w:p w:rsidR="00B94FEA" w:rsidRPr="00A32914" w:rsidRDefault="00507E21" w:rsidP="002E3944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/>
          <w:sz w:val="24"/>
          <w:szCs w:val="24"/>
        </w:rPr>
        <w:t>4</w:t>
      </w:r>
      <w:r w:rsidR="002E3944" w:rsidRPr="00A32914">
        <w:rPr>
          <w:rFonts w:ascii="微软雅黑" w:eastAsia="微软雅黑" w:hAnsi="微软雅黑"/>
          <w:sz w:val="24"/>
          <w:szCs w:val="24"/>
        </w:rPr>
        <w:t>、须提供以下资质证明文件：</w:t>
      </w:r>
    </w:p>
    <w:p w:rsidR="002E3944" w:rsidRPr="00A32914" w:rsidRDefault="002E3944" w:rsidP="002E3944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1</w:t>
      </w:r>
      <w:r w:rsidR="00A44C0E" w:rsidRP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营业执照；</w:t>
      </w:r>
    </w:p>
    <w:p w:rsidR="00507E21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2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开票资料；</w:t>
      </w:r>
    </w:p>
    <w:p w:rsidR="00507E21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3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经营范围必须涵盖所投标产品；</w:t>
      </w:r>
    </w:p>
    <w:p w:rsidR="00507E21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4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经营场所的租赁合同或房产证复印件；</w:t>
      </w:r>
    </w:p>
    <w:p w:rsidR="00507E21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5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近十二个月单位社会保险参保证明（盖有社保局公章）；</w:t>
      </w:r>
    </w:p>
    <w:p w:rsidR="00507E21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6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近三个月及上年度财务报表（须加盖公章）；</w:t>
      </w:r>
    </w:p>
    <w:p w:rsidR="00507E21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lastRenderedPageBreak/>
        <w:t>（</w:t>
      </w:r>
      <w:r w:rsidRPr="00A32914">
        <w:rPr>
          <w:rFonts w:ascii="微软雅黑" w:eastAsia="微软雅黑" w:hAnsi="微软雅黑"/>
          <w:sz w:val="24"/>
          <w:szCs w:val="24"/>
        </w:rPr>
        <w:t>7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最近同类型产品的销售合同复印件（涉及敏感信息可进行保密处理）；</w:t>
      </w:r>
    </w:p>
    <w:p w:rsidR="00507E21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8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r w:rsidRPr="00A32914">
        <w:rPr>
          <w:rFonts w:ascii="微软雅黑" w:eastAsia="微软雅黑" w:hAnsi="微软雅黑"/>
          <w:sz w:val="24"/>
          <w:szCs w:val="24"/>
        </w:rPr>
        <w:t>产品资料说明书；</w:t>
      </w:r>
    </w:p>
    <w:p w:rsidR="002E3944" w:rsidRPr="00A32914" w:rsidRDefault="00507E21" w:rsidP="00507E21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</w:t>
      </w:r>
      <w:r w:rsidRPr="00A32914">
        <w:rPr>
          <w:rFonts w:ascii="微软雅黑" w:eastAsia="微软雅黑" w:hAnsi="微软雅黑"/>
          <w:sz w:val="24"/>
          <w:szCs w:val="24"/>
        </w:rPr>
        <w:t>9</w:t>
      </w:r>
      <w:r w:rsidR="00A32914">
        <w:rPr>
          <w:rFonts w:ascii="微软雅黑" w:eastAsia="微软雅黑" w:hAnsi="微软雅黑"/>
          <w:sz w:val="24"/>
          <w:szCs w:val="24"/>
        </w:rPr>
        <w:t>）</w:t>
      </w:r>
      <w:bookmarkStart w:id="0" w:name="_GoBack"/>
      <w:bookmarkEnd w:id="0"/>
      <w:r w:rsidRPr="00A32914">
        <w:rPr>
          <w:rFonts w:ascii="微软雅黑" w:eastAsia="微软雅黑" w:hAnsi="微软雅黑"/>
          <w:sz w:val="24"/>
          <w:szCs w:val="24"/>
        </w:rPr>
        <w:t>投标人认为有必要提供的声明及其他资质证明文件。</w:t>
      </w:r>
    </w:p>
    <w:p w:rsidR="00B94FEA" w:rsidRPr="00A32914" w:rsidRDefault="00B94FEA" w:rsidP="002E3944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sz w:val="24"/>
          <w:szCs w:val="24"/>
        </w:rPr>
        <w:t>（以上文件复印件均需加盖企业公章）</w:t>
      </w:r>
    </w:p>
    <w:p w:rsidR="009001F2" w:rsidRPr="00A32914" w:rsidRDefault="002268FB" w:rsidP="008B1216">
      <w:pPr>
        <w:spacing w:line="480" w:lineRule="auto"/>
        <w:rPr>
          <w:rStyle w:val="a3"/>
          <w:rFonts w:ascii="微软雅黑" w:eastAsia="微软雅黑" w:hAnsi="微软雅黑"/>
          <w:bCs w:val="0"/>
          <w:sz w:val="24"/>
          <w:szCs w:val="24"/>
        </w:rPr>
      </w:pPr>
      <w:r w:rsidRPr="00A32914">
        <w:rPr>
          <w:rFonts w:ascii="微软雅黑" w:eastAsia="微软雅黑" w:hAnsi="微软雅黑" w:hint="eastAsia"/>
          <w:b/>
          <w:sz w:val="24"/>
          <w:szCs w:val="24"/>
        </w:rPr>
        <w:t>三、</w:t>
      </w:r>
      <w:r w:rsidR="00C607C1" w:rsidRPr="00A32914">
        <w:rPr>
          <w:rStyle w:val="a3"/>
          <w:rFonts w:ascii="微软雅黑" w:eastAsia="微软雅黑" w:hAnsi="微软雅黑" w:hint="eastAsia"/>
          <w:sz w:val="24"/>
          <w:szCs w:val="24"/>
        </w:rPr>
        <w:t>投标</w:t>
      </w:r>
      <w:r w:rsidR="00DA28D0" w:rsidRPr="00A32914">
        <w:rPr>
          <w:rStyle w:val="a3"/>
          <w:rFonts w:ascii="微软雅黑" w:eastAsia="微软雅黑" w:hAnsi="微软雅黑" w:hint="eastAsia"/>
          <w:sz w:val="24"/>
          <w:szCs w:val="24"/>
        </w:rPr>
        <w:t>时间</w:t>
      </w:r>
      <w:r w:rsidR="00C607C1" w:rsidRPr="00A32914">
        <w:rPr>
          <w:rStyle w:val="a3"/>
          <w:rFonts w:ascii="微软雅黑" w:eastAsia="微软雅黑" w:hAnsi="微软雅黑" w:hint="eastAsia"/>
          <w:sz w:val="24"/>
          <w:szCs w:val="24"/>
        </w:rPr>
        <w:t>/</w:t>
      </w:r>
      <w:r w:rsidR="00DA28D0" w:rsidRPr="00A32914">
        <w:rPr>
          <w:rStyle w:val="a3"/>
          <w:rFonts w:ascii="微软雅黑" w:eastAsia="微软雅黑" w:hAnsi="微软雅黑" w:hint="eastAsia"/>
          <w:sz w:val="24"/>
          <w:szCs w:val="24"/>
        </w:rPr>
        <w:t>地点安排：</w:t>
      </w:r>
    </w:p>
    <w:p w:rsidR="00885B4E" w:rsidRPr="00A32914" w:rsidRDefault="00885B4E" w:rsidP="00885B4E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项目报名时间：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2023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年</w:t>
      </w:r>
      <w:r w:rsidR="002F795D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12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月</w:t>
      </w:r>
      <w:r w:rsidR="002F795D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28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日</w:t>
      </w:r>
      <w:r w:rsidR="002F795D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14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:00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时至</w:t>
      </w:r>
      <w:r w:rsidR="002F795D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2024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年</w:t>
      </w:r>
      <w:r w:rsidR="002F795D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月</w:t>
      </w:r>
      <w:r w:rsidR="002F795D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10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日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17:30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时（工作日内）</w:t>
      </w:r>
    </w:p>
    <w:p w:rsidR="00885B4E" w:rsidRPr="00A32914" w:rsidRDefault="00885B4E" w:rsidP="00885B4E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投标文件递交截止时间：</w:t>
      </w:r>
      <w:r w:rsidR="00E130C4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2024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年</w:t>
      </w:r>
      <w:r w:rsidR="00E130C4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月</w:t>
      </w:r>
      <w:r w:rsidR="00E130C4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11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日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18:00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时</w:t>
      </w:r>
    </w:p>
    <w:p w:rsidR="002E3944" w:rsidRPr="00A32914" w:rsidRDefault="00885B4E" w:rsidP="00885B4E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预计开标时间：</w:t>
      </w:r>
      <w:r w:rsidR="00E130C4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2024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年</w:t>
      </w:r>
      <w:r w:rsidR="00E130C4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月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1</w:t>
      </w:r>
      <w:r w:rsidR="00E130C4" w:rsidRPr="00A32914">
        <w:rPr>
          <w:rStyle w:val="a3"/>
          <w:rFonts w:ascii="微软雅黑" w:eastAsia="微软雅黑" w:hAnsi="微软雅黑"/>
          <w:b w:val="0"/>
          <w:sz w:val="24"/>
          <w:szCs w:val="24"/>
          <w:u w:val="single"/>
        </w:rPr>
        <w:t>2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日</w:t>
      </w:r>
      <w:r w:rsidR="004828F1" w:rsidRPr="00A32914">
        <w:rPr>
          <w:rFonts w:ascii="微软雅黑" w:eastAsia="微软雅黑" w:hAnsi="微软雅黑"/>
          <w:sz w:val="24"/>
          <w:szCs w:val="24"/>
          <w:u w:val="single"/>
        </w:rPr>
        <w:t>14</w:t>
      </w:r>
      <w:r w:rsidR="004828F1" w:rsidRPr="00A32914">
        <w:rPr>
          <w:rFonts w:ascii="微软雅黑" w:eastAsia="微软雅黑" w:hAnsi="微软雅黑" w:hint="eastAsia"/>
          <w:sz w:val="24"/>
          <w:szCs w:val="24"/>
          <w:u w:val="single"/>
        </w:rPr>
        <w:t>:</w:t>
      </w:r>
      <w:r w:rsidR="004828F1" w:rsidRPr="00A32914">
        <w:rPr>
          <w:rFonts w:ascii="微软雅黑" w:eastAsia="微软雅黑" w:hAnsi="微软雅黑"/>
          <w:sz w:val="24"/>
          <w:szCs w:val="24"/>
          <w:u w:val="single"/>
        </w:rPr>
        <w:t>30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时</w:t>
      </w:r>
    </w:p>
    <w:p w:rsidR="005B6722" w:rsidRPr="00A32914" w:rsidRDefault="00DA28D0" w:rsidP="000060BC">
      <w:pPr>
        <w:spacing w:line="480" w:lineRule="auto"/>
        <w:rPr>
          <w:rStyle w:val="a3"/>
          <w:rFonts w:ascii="微软雅黑" w:eastAsia="微软雅黑" w:hAnsi="微软雅黑" w:cs="宋体"/>
          <w:b w:val="0"/>
          <w:bCs w:val="0"/>
          <w:sz w:val="24"/>
          <w:szCs w:val="24"/>
          <w:highlight w:val="yellow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开标</w:t>
      </w:r>
      <w:r w:rsidR="005B6722"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地点</w:t>
      </w:r>
      <w:r w:rsidR="009001F2"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：</w:t>
      </w:r>
      <w:r w:rsidR="009001F2" w:rsidRPr="00A32914">
        <w:rPr>
          <w:rFonts w:ascii="微软雅黑" w:eastAsia="微软雅黑" w:hAnsi="微软雅黑" w:cs="宋体" w:hint="eastAsia"/>
          <w:sz w:val="24"/>
          <w:szCs w:val="24"/>
        </w:rPr>
        <w:t>深圳市宝安区福永街道重庆路1</w:t>
      </w:r>
      <w:r w:rsidR="0015570E" w:rsidRPr="00A32914">
        <w:rPr>
          <w:rFonts w:ascii="微软雅黑" w:eastAsia="微软雅黑" w:hAnsi="微软雅黑" w:cs="宋体"/>
          <w:sz w:val="24"/>
          <w:szCs w:val="24"/>
        </w:rPr>
        <w:t>2</w:t>
      </w:r>
      <w:r w:rsidR="009001F2" w:rsidRPr="00A32914">
        <w:rPr>
          <w:rFonts w:ascii="微软雅黑" w:eastAsia="微软雅黑" w:hAnsi="微软雅黑" w:cs="宋体" w:hint="eastAsia"/>
          <w:sz w:val="24"/>
          <w:szCs w:val="24"/>
        </w:rPr>
        <w:t>号大族激光全球智造基地</w:t>
      </w:r>
      <w:r w:rsidR="0042421A" w:rsidRPr="00A32914">
        <w:rPr>
          <w:rFonts w:ascii="微软雅黑" w:eastAsia="微软雅黑" w:hAnsi="微软雅黑" w:cs="宋体"/>
          <w:sz w:val="24"/>
          <w:szCs w:val="24"/>
        </w:rPr>
        <w:t>2</w:t>
      </w:r>
      <w:r w:rsidR="009001F2" w:rsidRPr="00A32914">
        <w:rPr>
          <w:rFonts w:ascii="微软雅黑" w:eastAsia="微软雅黑" w:hAnsi="微软雅黑" w:cs="宋体" w:hint="eastAsia"/>
          <w:sz w:val="24"/>
          <w:szCs w:val="24"/>
        </w:rPr>
        <w:t>栋</w:t>
      </w:r>
    </w:p>
    <w:p w:rsidR="003304E4" w:rsidRPr="00A32914" w:rsidRDefault="003304E4" w:rsidP="008B1216">
      <w:pPr>
        <w:spacing w:line="480" w:lineRule="auto"/>
        <w:rPr>
          <w:rStyle w:val="a3"/>
          <w:rFonts w:ascii="微软雅黑" w:eastAsia="微软雅黑" w:hAnsi="微软雅黑"/>
          <w:bCs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Cs w:val="0"/>
          <w:sz w:val="24"/>
          <w:szCs w:val="24"/>
        </w:rPr>
        <w:t>有意者请联系我公司招标部。</w:t>
      </w:r>
    </w:p>
    <w:p w:rsidR="00F346FE" w:rsidRPr="00A32914" w:rsidRDefault="00AB1F5C" w:rsidP="008B1216">
      <w:pPr>
        <w:spacing w:line="480" w:lineRule="auto"/>
        <w:rPr>
          <w:rFonts w:ascii="微软雅黑" w:eastAsia="微软雅黑" w:hAnsi="微软雅黑"/>
          <w:sz w:val="24"/>
          <w:szCs w:val="24"/>
        </w:rPr>
      </w:pPr>
      <w:r w:rsidRPr="00A32914">
        <w:rPr>
          <w:rFonts w:ascii="微软雅黑" w:eastAsia="微软雅黑" w:hAnsi="微软雅黑" w:hint="eastAsia"/>
          <w:b/>
          <w:bCs/>
          <w:sz w:val="24"/>
          <w:szCs w:val="24"/>
        </w:rPr>
        <w:t>四</w:t>
      </w:r>
      <w:r w:rsidR="006C625D" w:rsidRPr="00A32914"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 w:rsidR="00223A8C" w:rsidRPr="00A32914">
        <w:rPr>
          <w:rFonts w:ascii="微软雅黑" w:eastAsia="微软雅黑" w:hAnsi="微软雅黑"/>
          <w:b/>
          <w:bCs/>
          <w:sz w:val="24"/>
          <w:szCs w:val="24"/>
        </w:rPr>
        <w:t>对本次招标提出询问</w:t>
      </w:r>
      <w:r w:rsidR="00BA1295" w:rsidRPr="00A32914">
        <w:rPr>
          <w:rFonts w:ascii="微软雅黑" w:eastAsia="微软雅黑" w:hAnsi="微软雅黑" w:hint="eastAsia"/>
          <w:b/>
          <w:bCs/>
          <w:sz w:val="24"/>
          <w:szCs w:val="24"/>
        </w:rPr>
        <w:t>，索取详细的招标书及投标模板</w:t>
      </w:r>
      <w:r w:rsidR="00223A8C" w:rsidRPr="00A32914">
        <w:rPr>
          <w:rFonts w:ascii="微软雅黑" w:eastAsia="微软雅黑" w:hAnsi="微软雅黑"/>
          <w:b/>
          <w:bCs/>
          <w:sz w:val="24"/>
          <w:szCs w:val="24"/>
        </w:rPr>
        <w:t>，请按以下方式联系:</w:t>
      </w:r>
    </w:p>
    <w:p w:rsidR="00DA28D0" w:rsidRPr="00A32914" w:rsidRDefault="00DA28D0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联系人：</w:t>
      </w:r>
      <w:r w:rsidR="00C83938"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线永伟</w:t>
      </w:r>
    </w:p>
    <w:p w:rsidR="00C07682" w:rsidRPr="00A32914" w:rsidRDefault="00C07682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联系</w:t>
      </w:r>
      <w:r w:rsidR="007E2072"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电话</w:t>
      </w: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：</w:t>
      </w:r>
      <w:r w:rsidR="006C625D"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0</w:t>
      </w:r>
      <w:r w:rsidR="00C83938"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755-86161397</w:t>
      </w:r>
    </w:p>
    <w:p w:rsidR="00C07682" w:rsidRPr="00A32914" w:rsidRDefault="007E2072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联系</w:t>
      </w:r>
      <w:r w:rsidR="00C07682"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邮箱：</w:t>
      </w:r>
      <w:r w:rsidR="00C83938"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xianyw@hanslaser.com;</w:t>
      </w:r>
    </w:p>
    <w:p w:rsidR="007F65A2" w:rsidRPr="00A32914" w:rsidRDefault="007F65A2" w:rsidP="007F65A2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联系人：李长娟</w:t>
      </w:r>
    </w:p>
    <w:p w:rsidR="007F65A2" w:rsidRPr="00A32914" w:rsidRDefault="007F65A2" w:rsidP="007F65A2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联系电话：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0755</w:t>
      </w:r>
      <w:r w:rsidR="005B6A35"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-</w:t>
      </w:r>
      <w:r w:rsidRPr="00A32914">
        <w:rPr>
          <w:rStyle w:val="a3"/>
          <w:rFonts w:ascii="微软雅黑" w:eastAsia="微软雅黑" w:hAnsi="微软雅黑"/>
          <w:b w:val="0"/>
          <w:sz w:val="24"/>
          <w:szCs w:val="24"/>
        </w:rPr>
        <w:t>86632735</w:t>
      </w:r>
    </w:p>
    <w:p w:rsidR="00013D98" w:rsidRPr="00A32914" w:rsidRDefault="007F65A2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  <w:r w:rsidRPr="00A32914">
        <w:rPr>
          <w:rStyle w:val="a3"/>
          <w:rFonts w:ascii="微软雅黑" w:eastAsia="微软雅黑" w:hAnsi="微软雅黑" w:hint="eastAsia"/>
          <w:b w:val="0"/>
          <w:sz w:val="24"/>
          <w:szCs w:val="24"/>
        </w:rPr>
        <w:t>联系邮箱：</w:t>
      </w:r>
      <w:hyperlink r:id="rId7" w:tgtFrame="_blank" w:history="1">
        <w:r w:rsidRPr="00A32914">
          <w:rPr>
            <w:rStyle w:val="a6"/>
            <w:rFonts w:ascii="微软雅黑" w:eastAsia="微软雅黑" w:hAnsi="微软雅黑" w:cs="Verdana" w:hint="eastAsia"/>
            <w:sz w:val="24"/>
            <w:szCs w:val="24"/>
          </w:rPr>
          <w:t>licj145372@hanslaser.com</w:t>
        </w:r>
      </w:hyperlink>
    </w:p>
    <w:p w:rsidR="00013D98" w:rsidRPr="00A32914" w:rsidRDefault="00013D98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</w:p>
    <w:p w:rsidR="00013D98" w:rsidRPr="00A32914" w:rsidRDefault="00013D98" w:rsidP="008B1216">
      <w:pPr>
        <w:spacing w:line="480" w:lineRule="auto"/>
        <w:rPr>
          <w:rStyle w:val="a3"/>
          <w:rFonts w:ascii="微软雅黑" w:eastAsia="微软雅黑" w:hAnsi="微软雅黑"/>
          <w:b w:val="0"/>
          <w:sz w:val="24"/>
          <w:szCs w:val="24"/>
        </w:rPr>
      </w:pPr>
    </w:p>
    <w:p w:rsidR="00013D98" w:rsidRPr="00A32914" w:rsidRDefault="00013D98" w:rsidP="008B1216">
      <w:pPr>
        <w:spacing w:line="480" w:lineRule="auto"/>
        <w:ind w:firstLineChars="2000" w:firstLine="4800"/>
        <w:rPr>
          <w:rFonts w:ascii="微软雅黑" w:eastAsia="微软雅黑" w:hAnsi="微软雅黑" w:cs="宋体"/>
          <w:kern w:val="0"/>
          <w:sz w:val="24"/>
          <w:szCs w:val="24"/>
        </w:rPr>
      </w:pPr>
      <w:r w:rsidRPr="00A32914">
        <w:rPr>
          <w:rFonts w:ascii="微软雅黑" w:eastAsia="微软雅黑" w:hAnsi="微软雅黑" w:cs="宋体" w:hint="eastAsia"/>
          <w:kern w:val="0"/>
          <w:sz w:val="24"/>
          <w:szCs w:val="24"/>
        </w:rPr>
        <w:t>大族激光科技产业集团股份有限公司</w:t>
      </w:r>
    </w:p>
    <w:p w:rsidR="00013D98" w:rsidRPr="00A32914" w:rsidRDefault="00013D98" w:rsidP="007F65A2">
      <w:pPr>
        <w:spacing w:line="480" w:lineRule="auto"/>
        <w:ind w:firstLineChars="2400" w:firstLine="5760"/>
        <w:rPr>
          <w:rFonts w:ascii="微软雅黑" w:eastAsia="微软雅黑" w:hAnsi="微软雅黑" w:cs="宋体"/>
          <w:kern w:val="0"/>
          <w:sz w:val="24"/>
          <w:szCs w:val="24"/>
        </w:rPr>
      </w:pPr>
      <w:r w:rsidRPr="00A32914">
        <w:rPr>
          <w:rFonts w:ascii="微软雅黑" w:eastAsia="微软雅黑" w:hAnsi="微软雅黑" w:cs="宋体" w:hint="eastAsia"/>
          <w:kern w:val="0"/>
          <w:sz w:val="24"/>
          <w:szCs w:val="24"/>
        </w:rPr>
        <w:t>集采中心-招标部</w:t>
      </w:r>
    </w:p>
    <w:p w:rsidR="00072167" w:rsidRPr="00A32914" w:rsidRDefault="00013D98" w:rsidP="007F65A2">
      <w:pPr>
        <w:spacing w:line="480" w:lineRule="auto"/>
        <w:ind w:firstLineChars="2400" w:firstLine="5760"/>
        <w:rPr>
          <w:rFonts w:ascii="微软雅黑" w:eastAsia="微软雅黑" w:hAnsi="微软雅黑" w:cs="宋体"/>
          <w:kern w:val="0"/>
          <w:sz w:val="24"/>
          <w:szCs w:val="24"/>
        </w:rPr>
      </w:pPr>
      <w:r w:rsidRPr="00A32914">
        <w:rPr>
          <w:rFonts w:ascii="微软雅黑" w:eastAsia="微软雅黑" w:hAnsi="微软雅黑" w:cs="宋体" w:hint="eastAsia"/>
          <w:kern w:val="0"/>
          <w:sz w:val="24"/>
          <w:szCs w:val="24"/>
        </w:rPr>
        <w:t>20</w:t>
      </w:r>
      <w:r w:rsidR="007F65A2" w:rsidRPr="00A32914">
        <w:rPr>
          <w:rFonts w:ascii="微软雅黑" w:eastAsia="微软雅黑" w:hAnsi="微软雅黑" w:cs="宋体"/>
          <w:kern w:val="0"/>
          <w:sz w:val="24"/>
          <w:szCs w:val="24"/>
        </w:rPr>
        <w:t>23</w:t>
      </w:r>
      <w:r w:rsidRPr="00A32914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E130C4" w:rsidRPr="00A32914">
        <w:rPr>
          <w:rFonts w:ascii="微软雅黑" w:eastAsia="微软雅黑" w:hAnsi="微软雅黑" w:cs="宋体"/>
          <w:kern w:val="0"/>
          <w:sz w:val="24"/>
          <w:szCs w:val="24"/>
        </w:rPr>
        <w:t>12</w:t>
      </w:r>
      <w:r w:rsidRPr="00A32914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E130C4" w:rsidRPr="00A32914">
        <w:rPr>
          <w:rFonts w:ascii="微软雅黑" w:eastAsia="微软雅黑" w:hAnsi="微软雅黑" w:cs="宋体"/>
          <w:kern w:val="0"/>
          <w:sz w:val="24"/>
          <w:szCs w:val="24"/>
        </w:rPr>
        <w:t>28</w:t>
      </w:r>
      <w:r w:rsidRPr="00A32914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sectPr w:rsidR="00072167" w:rsidRPr="00A32914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01" w:rsidRDefault="00EB0F01"/>
  </w:endnote>
  <w:endnote w:type="continuationSeparator" w:id="0">
    <w:p w:rsidR="00EB0F01" w:rsidRDefault="00EB0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01" w:rsidRDefault="00EB0F01"/>
  </w:footnote>
  <w:footnote w:type="continuationSeparator" w:id="0">
    <w:p w:rsidR="00EB0F01" w:rsidRDefault="00EB0F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732CD"/>
    <w:rsid w:val="003B1167"/>
    <w:rsid w:val="003D65AC"/>
    <w:rsid w:val="003E4485"/>
    <w:rsid w:val="00411B64"/>
    <w:rsid w:val="0041399E"/>
    <w:rsid w:val="00417E9E"/>
    <w:rsid w:val="0042421A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2914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0F01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71D4D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56</cp:revision>
  <dcterms:created xsi:type="dcterms:W3CDTF">2022-11-16T02:11:00Z</dcterms:created>
  <dcterms:modified xsi:type="dcterms:W3CDTF">2023-12-28T02:51:00Z</dcterms:modified>
</cp:coreProperties>
</file>