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Pr="003A3B46" w:rsidRDefault="00600192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L</w:t>
      </w:r>
      <w:r>
        <w:rPr>
          <w:rFonts w:ascii="宋体" w:eastAsia="宋体" w:hAnsi="宋体" w:cs="宋体"/>
          <w:b/>
          <w:bCs/>
          <w:kern w:val="0"/>
          <w:sz w:val="36"/>
          <w:szCs w:val="36"/>
        </w:rPr>
        <w:t>ED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芯片分选机标准</w:t>
      </w:r>
      <w:r w:rsidR="000401E6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件-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伺服</w:t>
      </w:r>
      <w:r w:rsidR="0067140F"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Default="005B6722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2126"/>
      </w:tblGrid>
      <w:tr w:rsidR="00600192" w:rsidRPr="00600192" w:rsidTr="00600192">
        <w:tc>
          <w:tcPr>
            <w:tcW w:w="1838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bCs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bCs/>
                <w:sz w:val="22"/>
                <w:szCs w:val="18"/>
              </w:rPr>
              <w:t>驱动器</w:t>
            </w:r>
          </w:p>
        </w:tc>
        <w:tc>
          <w:tcPr>
            <w:tcW w:w="2126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bCs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bCs/>
                <w:sz w:val="22"/>
                <w:szCs w:val="18"/>
              </w:rPr>
              <w:t>配置A</w:t>
            </w:r>
          </w:p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bCs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bCs/>
                <w:sz w:val="22"/>
                <w:szCs w:val="18"/>
              </w:rPr>
              <w:t>（200W）</w:t>
            </w:r>
          </w:p>
        </w:tc>
        <w:tc>
          <w:tcPr>
            <w:tcW w:w="2127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bCs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bCs/>
                <w:sz w:val="22"/>
                <w:szCs w:val="18"/>
              </w:rPr>
              <w:t>配置B</w:t>
            </w:r>
          </w:p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bCs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bCs/>
                <w:sz w:val="22"/>
                <w:szCs w:val="18"/>
              </w:rPr>
              <w:t>（400W）</w:t>
            </w:r>
          </w:p>
        </w:tc>
        <w:tc>
          <w:tcPr>
            <w:tcW w:w="2126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bCs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bCs/>
                <w:sz w:val="22"/>
                <w:szCs w:val="18"/>
              </w:rPr>
              <w:t>配置C</w:t>
            </w:r>
          </w:p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bCs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bCs/>
                <w:sz w:val="22"/>
                <w:szCs w:val="18"/>
              </w:rPr>
              <w:t>（200W）</w:t>
            </w:r>
          </w:p>
        </w:tc>
      </w:tr>
      <w:tr w:rsidR="00600192" w:rsidRPr="00600192" w:rsidTr="00600192">
        <w:tc>
          <w:tcPr>
            <w:tcW w:w="1838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数量（单位）</w:t>
            </w:r>
          </w:p>
        </w:tc>
        <w:tc>
          <w:tcPr>
            <w:tcW w:w="2126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2000（pcs）</w:t>
            </w:r>
          </w:p>
        </w:tc>
        <w:tc>
          <w:tcPr>
            <w:tcW w:w="2127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8000（pcs）</w:t>
            </w:r>
          </w:p>
        </w:tc>
        <w:tc>
          <w:tcPr>
            <w:tcW w:w="2126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2000（pcs）</w:t>
            </w:r>
          </w:p>
        </w:tc>
      </w:tr>
      <w:tr w:rsidR="00600192" w:rsidRPr="00600192" w:rsidTr="00600192">
        <w:tc>
          <w:tcPr>
            <w:tcW w:w="1838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伺服电机</w:t>
            </w:r>
          </w:p>
        </w:tc>
        <w:tc>
          <w:tcPr>
            <w:tcW w:w="2126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配置1</w:t>
            </w:r>
          </w:p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（200W）</w:t>
            </w:r>
          </w:p>
        </w:tc>
        <w:tc>
          <w:tcPr>
            <w:tcW w:w="2127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配置2</w:t>
            </w:r>
          </w:p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（400W）</w:t>
            </w:r>
          </w:p>
        </w:tc>
        <w:tc>
          <w:tcPr>
            <w:tcW w:w="2126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配置3</w:t>
            </w:r>
          </w:p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（200W）</w:t>
            </w:r>
          </w:p>
        </w:tc>
      </w:tr>
      <w:tr w:rsidR="00600192" w:rsidRPr="00600192" w:rsidTr="00600192">
        <w:tc>
          <w:tcPr>
            <w:tcW w:w="1838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数量（单位）</w:t>
            </w:r>
          </w:p>
        </w:tc>
        <w:tc>
          <w:tcPr>
            <w:tcW w:w="2126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2000（pcs）</w:t>
            </w:r>
          </w:p>
        </w:tc>
        <w:tc>
          <w:tcPr>
            <w:tcW w:w="2127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8000（pcs）</w:t>
            </w:r>
          </w:p>
        </w:tc>
        <w:tc>
          <w:tcPr>
            <w:tcW w:w="2126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2000（pcs）</w:t>
            </w:r>
          </w:p>
        </w:tc>
      </w:tr>
      <w:tr w:rsidR="00600192" w:rsidRPr="00600192" w:rsidTr="00600192">
        <w:tc>
          <w:tcPr>
            <w:tcW w:w="1838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测试数量</w:t>
            </w:r>
          </w:p>
        </w:tc>
        <w:tc>
          <w:tcPr>
            <w:tcW w:w="2126" w:type="dxa"/>
          </w:tcPr>
          <w:p w:rsidR="00600192" w:rsidRPr="00600192" w:rsidRDefault="00600192" w:rsidP="00746B1A">
            <w:pPr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2</w:t>
            </w:r>
          </w:p>
        </w:tc>
        <w:tc>
          <w:tcPr>
            <w:tcW w:w="2127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8</w:t>
            </w:r>
          </w:p>
        </w:tc>
        <w:tc>
          <w:tcPr>
            <w:tcW w:w="2126" w:type="dxa"/>
          </w:tcPr>
          <w:p w:rsidR="00600192" w:rsidRPr="00600192" w:rsidRDefault="00600192" w:rsidP="00746B1A">
            <w:pPr>
              <w:ind w:firstLineChars="100" w:firstLine="220"/>
              <w:jc w:val="center"/>
              <w:rPr>
                <w:rFonts w:ascii="宋体" w:eastAsia="宋体" w:hAnsi="宋体"/>
                <w:sz w:val="22"/>
                <w:szCs w:val="18"/>
              </w:rPr>
            </w:pPr>
            <w:r w:rsidRPr="00600192">
              <w:rPr>
                <w:rFonts w:ascii="宋体" w:eastAsia="宋体" w:hAnsi="宋体" w:hint="eastAsia"/>
                <w:sz w:val="22"/>
                <w:szCs w:val="18"/>
              </w:rPr>
              <w:t>2</w:t>
            </w:r>
          </w:p>
        </w:tc>
      </w:tr>
    </w:tbl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项目编号：</w:t>
      </w:r>
      <w:r w:rsidR="00600192" w:rsidRPr="00600192">
        <w:rPr>
          <w:rFonts w:ascii="宋体" w:eastAsia="宋体" w:hAnsi="宋体"/>
          <w:sz w:val="28"/>
          <w:szCs w:val="24"/>
        </w:rPr>
        <w:t>SCWLJCZB202403006</w:t>
      </w:r>
    </w:p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项目名称：</w:t>
      </w:r>
      <w:r w:rsidR="000401E6" w:rsidRPr="00006C0E">
        <w:rPr>
          <w:rFonts w:ascii="宋体" w:eastAsia="宋体" w:hAnsi="宋体"/>
          <w:sz w:val="28"/>
          <w:szCs w:val="24"/>
        </w:rPr>
        <w:t>LED芯片分选机</w:t>
      </w:r>
      <w:r w:rsidR="00600192">
        <w:rPr>
          <w:rFonts w:ascii="宋体" w:eastAsia="宋体" w:hAnsi="宋体" w:hint="eastAsia"/>
          <w:sz w:val="28"/>
          <w:szCs w:val="24"/>
        </w:rPr>
        <w:t>标准</w:t>
      </w:r>
      <w:r w:rsidR="000401E6" w:rsidRPr="00006C0E">
        <w:rPr>
          <w:rFonts w:ascii="宋体" w:eastAsia="宋体" w:hAnsi="宋体"/>
          <w:sz w:val="28"/>
          <w:szCs w:val="24"/>
        </w:rPr>
        <w:t>件-</w:t>
      </w:r>
      <w:r w:rsidR="00600192">
        <w:rPr>
          <w:rFonts w:ascii="宋体" w:eastAsia="宋体" w:hAnsi="宋体" w:hint="eastAsia"/>
          <w:sz w:val="28"/>
          <w:szCs w:val="24"/>
        </w:rPr>
        <w:t>伺服</w:t>
      </w:r>
      <w:r w:rsidR="000401E6" w:rsidRPr="00006C0E">
        <w:rPr>
          <w:rFonts w:ascii="宋体" w:eastAsia="宋体" w:hAnsi="宋体"/>
          <w:sz w:val="28"/>
          <w:szCs w:val="24"/>
        </w:rPr>
        <w:t>招标项目</w:t>
      </w:r>
    </w:p>
    <w:p w:rsidR="00033B2C" w:rsidRPr="00006C0E" w:rsidRDefault="0050735D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</w:p>
    <w:p w:rsidR="006944FF" w:rsidRPr="00006C0E" w:rsidRDefault="00C75BB1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</w:t>
      </w:r>
      <w:r w:rsidR="00600192">
        <w:rPr>
          <w:rFonts w:ascii="宋体" w:eastAsia="宋体" w:hAnsi="宋体" w:hint="eastAsia"/>
          <w:sz w:val="28"/>
          <w:szCs w:val="24"/>
        </w:rPr>
        <w:t>《招标书》</w:t>
      </w:r>
    </w:p>
    <w:p w:rsidR="005B6722" w:rsidRPr="003A3B46" w:rsidRDefault="00BA76F6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1、具有独立法人资格并依法取得企业营业执照，营业执照处于有效期内，运营正常，成立时间须满1年，经营范围必须涵盖所投标产品，不接受个体工商户投标；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3、有合法经营场地；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4、财务状况良好；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5、能提供增值税专用发票；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6、中标方须接受签订大族《供应商合作文件》、《采购框架合同》；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lastRenderedPageBreak/>
        <w:t>7、代理商须提供有效期内的品牌代理授权证书；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8、须有统筹人员及时回复进度、交期以及售后处理情况；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9、投标方须能提供LED分选设备行业批量出货（100台以上，销售合同证明）；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10、投标方须能提供脉冲型200W以及400W近一年3份合计不低于1000台的销售合同；；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 w:hint="eastAsia"/>
          <w:sz w:val="28"/>
          <w:szCs w:val="24"/>
        </w:rPr>
        <w:t>（</w:t>
      </w:r>
      <w:r w:rsidRPr="00600192">
        <w:rPr>
          <w:rFonts w:ascii="宋体" w:eastAsia="宋体" w:hAnsi="宋体" w:hint="eastAsia"/>
          <w:color w:val="FF0000"/>
          <w:sz w:val="28"/>
          <w:szCs w:val="24"/>
        </w:rPr>
        <w:t>第</w:t>
      </w:r>
      <w:r w:rsidRPr="00600192">
        <w:rPr>
          <w:rFonts w:ascii="宋体" w:eastAsia="宋体" w:hAnsi="宋体"/>
          <w:color w:val="FF0000"/>
          <w:sz w:val="28"/>
          <w:szCs w:val="24"/>
        </w:rPr>
        <w:t>9项与第10项满足其一即可</w:t>
      </w:r>
      <w:r w:rsidRPr="00600192">
        <w:rPr>
          <w:rFonts w:ascii="宋体" w:eastAsia="宋体" w:hAnsi="宋体"/>
          <w:sz w:val="28"/>
          <w:szCs w:val="24"/>
        </w:rPr>
        <w:t>）</w:t>
      </w:r>
    </w:p>
    <w:p w:rsid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11、须提供ISO9001质量体系认证，若代理商自身没有，可提供品牌原厂ISO9001质量体系认证；</w:t>
      </w:r>
    </w:p>
    <w:p w:rsidR="00522BA7" w:rsidRPr="00600192" w:rsidRDefault="00A31094" w:rsidP="00600192">
      <w:pPr>
        <w:spacing w:line="360" w:lineRule="auto"/>
        <w:rPr>
          <w:rFonts w:ascii="宋体" w:eastAsia="宋体" w:hAnsi="宋体"/>
          <w:color w:val="FF0000"/>
          <w:sz w:val="28"/>
          <w:szCs w:val="24"/>
        </w:rPr>
      </w:pPr>
      <w:r w:rsidRPr="00600192">
        <w:rPr>
          <w:rFonts w:ascii="宋体" w:eastAsia="宋体" w:hAnsi="宋体" w:hint="eastAsia"/>
          <w:color w:val="FF0000"/>
          <w:sz w:val="28"/>
          <w:szCs w:val="24"/>
        </w:rPr>
        <w:t>注：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投标保证金</w:t>
      </w:r>
      <w:r w:rsidR="00600192" w:rsidRPr="00600192">
        <w:rPr>
          <w:rFonts w:ascii="宋体" w:eastAsia="宋体" w:hAnsi="宋体"/>
          <w:color w:val="FF0000"/>
          <w:sz w:val="28"/>
          <w:szCs w:val="24"/>
        </w:rPr>
        <w:t>2</w:t>
      </w:r>
      <w:r w:rsidR="00522BA7" w:rsidRPr="00600192">
        <w:rPr>
          <w:rFonts w:ascii="宋体" w:eastAsia="宋体" w:hAnsi="宋体"/>
          <w:color w:val="FF0000"/>
          <w:sz w:val="28"/>
          <w:szCs w:val="24"/>
        </w:rPr>
        <w:t>0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万元</w:t>
      </w:r>
      <w:r w:rsidR="003A3B46" w:rsidRPr="00600192">
        <w:rPr>
          <w:rFonts w:ascii="宋体" w:eastAsia="宋体" w:hAnsi="宋体" w:hint="eastAsia"/>
          <w:color w:val="FF0000"/>
          <w:sz w:val="28"/>
          <w:szCs w:val="24"/>
        </w:rPr>
        <w:t xml:space="preserve"> </w:t>
      </w:r>
      <w:r w:rsidR="00AB47A5" w:rsidRPr="00600192">
        <w:rPr>
          <w:rFonts w:ascii="宋体" w:eastAsia="宋体" w:hAnsi="宋体"/>
          <w:color w:val="FF0000"/>
          <w:sz w:val="28"/>
          <w:szCs w:val="24"/>
        </w:rPr>
        <w:t xml:space="preserve">  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履约保证金为中标金额</w:t>
      </w:r>
      <w:r w:rsidR="00600192" w:rsidRPr="00600192">
        <w:rPr>
          <w:rFonts w:ascii="宋体" w:eastAsia="宋体" w:hAnsi="宋体"/>
          <w:color w:val="FF0000"/>
          <w:sz w:val="28"/>
          <w:szCs w:val="24"/>
        </w:rPr>
        <w:t>2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%（中标后缴纳）</w:t>
      </w:r>
    </w:p>
    <w:p w:rsidR="009851AE" w:rsidRPr="003A3B46" w:rsidRDefault="009851AE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招标文件获取</w:t>
      </w:r>
    </w:p>
    <w:p w:rsidR="009851AE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600192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3322AA">
        <w:rPr>
          <w:rFonts w:ascii="宋体" w:eastAsia="宋体" w:hAnsi="宋体"/>
          <w:sz w:val="28"/>
          <w:szCs w:val="24"/>
        </w:rPr>
        <w:t>11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22BA7" w:rsidRPr="00AB47A5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600192">
        <w:rPr>
          <w:rFonts w:ascii="宋体" w:eastAsia="宋体" w:hAnsi="宋体" w:hint="eastAsia"/>
          <w:sz w:val="28"/>
          <w:szCs w:val="24"/>
        </w:rPr>
        <w:t>1</w:t>
      </w:r>
      <w:r w:rsidR="00600192">
        <w:rPr>
          <w:rFonts w:ascii="宋体" w:eastAsia="宋体" w:hAnsi="宋体"/>
          <w:sz w:val="28"/>
          <w:szCs w:val="24"/>
        </w:rPr>
        <w:t>8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301690" w:rsidRPr="00AB47A5" w:rsidRDefault="00301690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获取方式及途径：下载《投标</w:t>
      </w:r>
      <w:r w:rsidR="00FA7BF9">
        <w:rPr>
          <w:rFonts w:ascii="宋体" w:eastAsia="宋体" w:hAnsi="宋体" w:hint="eastAsia"/>
          <w:sz w:val="28"/>
          <w:szCs w:val="24"/>
        </w:rPr>
        <w:t>报名</w:t>
      </w:r>
      <w:r>
        <w:rPr>
          <w:rFonts w:ascii="宋体" w:eastAsia="宋体" w:hAnsi="宋体" w:hint="eastAsia"/>
          <w:sz w:val="28"/>
          <w:szCs w:val="24"/>
        </w:rPr>
        <w:t>表》，填写完整后，以邮件形式发送</w:t>
      </w:r>
      <w:r w:rsidR="006A0FA0">
        <w:rPr>
          <w:rFonts w:ascii="宋体" w:eastAsia="宋体" w:hAnsi="宋体" w:hint="eastAsia"/>
          <w:sz w:val="28"/>
          <w:szCs w:val="24"/>
        </w:rPr>
        <w:t>至招标方联系人。</w:t>
      </w:r>
    </w:p>
    <w:p w:rsidR="00DA28D0" w:rsidRPr="003A3B46" w:rsidRDefault="00C607C1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  <w:bookmarkStart w:id="0" w:name="_GoBack"/>
      <w:bookmarkEnd w:id="0"/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306543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B466BC">
        <w:rPr>
          <w:rFonts w:ascii="宋体" w:eastAsia="宋体" w:hAnsi="宋体"/>
          <w:bCs/>
          <w:sz w:val="28"/>
          <w:szCs w:val="24"/>
        </w:rPr>
        <w:t>1</w:t>
      </w:r>
      <w:r w:rsidR="00600192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600192">
        <w:rPr>
          <w:rFonts w:ascii="宋体" w:eastAsia="宋体" w:hAnsi="宋体"/>
          <w:bCs/>
          <w:sz w:val="28"/>
          <w:szCs w:val="24"/>
        </w:rPr>
        <w:t>26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16号大族激光全球智造中心2栋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4E08FD" w:rsidRPr="00AB47A5">
        <w:rPr>
          <w:rFonts w:ascii="宋体" w:eastAsia="宋体" w:hAnsi="宋体" w:hint="eastAsia"/>
          <w:sz w:val="28"/>
          <w:szCs w:val="24"/>
        </w:rPr>
        <w:t>冉</w:t>
      </w:r>
      <w:r w:rsidRPr="00AB47A5">
        <w:rPr>
          <w:rFonts w:ascii="宋体" w:eastAsia="宋体" w:hAnsi="宋体" w:hint="eastAsia"/>
          <w:sz w:val="28"/>
          <w:szCs w:val="24"/>
        </w:rPr>
        <w:t>小姐，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4E08FD" w:rsidRPr="00AB47A5">
        <w:rPr>
          <w:rFonts w:ascii="宋体" w:eastAsia="宋体" w:hAnsi="宋体"/>
          <w:bCs/>
          <w:sz w:val="28"/>
          <w:szCs w:val="24"/>
        </w:rPr>
        <w:t>86141193</w:t>
      </w:r>
      <w:r w:rsidR="003C078A" w:rsidRPr="00AB47A5">
        <w:rPr>
          <w:rFonts w:ascii="宋体" w:eastAsia="宋体" w:hAnsi="宋体"/>
          <w:bCs/>
          <w:sz w:val="28"/>
          <w:szCs w:val="24"/>
        </w:rPr>
        <w:t>/13212375780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4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C4518F" w:rsidRPr="00AB47A5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AB47A5">
        <w:rPr>
          <w:rFonts w:ascii="宋体" w:eastAsia="宋体" w:hAnsi="宋体"/>
          <w:bCs/>
          <w:sz w:val="28"/>
          <w:szCs w:val="24"/>
        </w:rPr>
        <w:t>开标时间</w:t>
      </w:r>
      <w:r w:rsidR="0045445A" w:rsidRPr="00AB47A5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AB47A5">
        <w:rPr>
          <w:rFonts w:ascii="宋体" w:eastAsia="宋体" w:hAnsi="宋体"/>
          <w:bCs/>
          <w:sz w:val="28"/>
          <w:szCs w:val="24"/>
        </w:rPr>
        <w:t>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600192">
        <w:rPr>
          <w:rFonts w:ascii="宋体" w:eastAsia="宋体" w:hAnsi="宋体"/>
          <w:bCs/>
          <w:sz w:val="28"/>
          <w:szCs w:val="24"/>
        </w:rPr>
        <w:t>27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600192">
        <w:rPr>
          <w:rFonts w:ascii="宋体" w:eastAsia="宋体" w:hAnsi="宋体" w:hint="eastAsia"/>
          <w:bCs/>
          <w:sz w:val="28"/>
          <w:szCs w:val="24"/>
        </w:rPr>
        <w:t>9:0</w:t>
      </w:r>
      <w:r w:rsidR="00600192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lastRenderedPageBreak/>
        <w:t>5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AB47A5">
        <w:rPr>
          <w:rFonts w:ascii="宋体" w:eastAsia="宋体" w:hAnsi="宋体"/>
          <w:bCs/>
          <w:sz w:val="28"/>
          <w:szCs w:val="24"/>
        </w:rPr>
        <w:t>地点</w:t>
      </w:r>
      <w:r w:rsidR="00BE2711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AB47A5">
        <w:rPr>
          <w:rFonts w:ascii="宋体" w:eastAsia="宋体" w:hAnsi="宋体"/>
          <w:sz w:val="28"/>
          <w:szCs w:val="24"/>
        </w:rPr>
        <w:t>6</w:t>
      </w:r>
      <w:r w:rsidR="00CA70E5" w:rsidRPr="00AB47A5">
        <w:rPr>
          <w:rFonts w:ascii="宋体" w:eastAsia="宋体" w:hAnsi="宋体" w:hint="eastAsia"/>
          <w:sz w:val="28"/>
          <w:szCs w:val="24"/>
        </w:rPr>
        <w:t>号大族激光全球智造中心</w:t>
      </w:r>
    </w:p>
    <w:p w:rsidR="00F346FE" w:rsidRPr="003A3B46" w:rsidRDefault="00223A8C" w:rsidP="003A3B46">
      <w:pPr>
        <w:pStyle w:val="3"/>
        <w:numPr>
          <w:ilvl w:val="0"/>
          <w:numId w:val="2"/>
        </w:numPr>
        <w:spacing w:line="240" w:lineRule="auto"/>
        <w:rPr>
          <w:rStyle w:val="a3"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9914CF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冉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4E08FD" w:rsidRPr="00AB47A5">
        <w:rPr>
          <w:rFonts w:ascii="宋体" w:eastAsia="宋体" w:hAnsi="宋体"/>
          <w:bCs/>
          <w:sz w:val="28"/>
          <w:szCs w:val="28"/>
        </w:rPr>
        <w:t>755-86141193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9914CF">
        <w:rPr>
          <w:rFonts w:ascii="宋体" w:eastAsia="宋体" w:hAnsi="宋体"/>
          <w:bCs/>
          <w:sz w:val="28"/>
          <w:szCs w:val="28"/>
        </w:rPr>
        <w:t>13212375780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DA28D0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r w:rsidR="004E08FD" w:rsidRPr="00AB47A5">
        <w:rPr>
          <w:rFonts w:ascii="宋体" w:eastAsia="宋体" w:hAnsi="宋体"/>
          <w:bCs/>
          <w:sz w:val="28"/>
          <w:szCs w:val="28"/>
        </w:rPr>
        <w:t>ranh145837@hanslaser.com</w:t>
      </w:r>
    </w:p>
    <w:p w:rsidR="009914CF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人2：陈小姐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CA70E5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CA70E5" w:rsidRPr="00AB47A5">
        <w:rPr>
          <w:rFonts w:ascii="宋体" w:eastAsia="宋体" w:hAnsi="宋体"/>
          <w:bCs/>
          <w:sz w:val="28"/>
          <w:szCs w:val="28"/>
        </w:rPr>
        <w:t>755-85245864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9914CF">
        <w:rPr>
          <w:rFonts w:ascii="宋体" w:eastAsia="宋体" w:hAnsi="宋体"/>
          <w:bCs/>
          <w:sz w:val="28"/>
          <w:szCs w:val="28"/>
        </w:rPr>
        <w:t>13714892077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671E69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hyperlink r:id="rId7" w:history="1">
        <w:r w:rsidR="00EE06B1" w:rsidRPr="00AB47A5">
          <w:rPr>
            <w:rFonts w:ascii="宋体" w:eastAsia="宋体" w:hAnsi="宋体"/>
            <w:bCs/>
            <w:sz w:val="28"/>
            <w:szCs w:val="28"/>
          </w:rPr>
          <w:t>chenl127825@hanslaser.com</w:t>
        </w:r>
      </w:hyperlink>
    </w:p>
    <w:p w:rsidR="00643FD4" w:rsidRPr="00AB47A5" w:rsidRDefault="00EE06B1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</w:p>
    <w:p w:rsidR="00EE06B1" w:rsidRPr="00AB47A5" w:rsidRDefault="00291707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="00EE06B1" w:rsidRPr="00AB47A5">
        <w:rPr>
          <w:bCs/>
          <w:sz w:val="28"/>
          <w:szCs w:val="28"/>
        </w:rPr>
        <w:tab/>
      </w:r>
      <w:r w:rsidR="00EE06B1"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E61F5D">
        <w:rPr>
          <w:rFonts w:ascii="宋体" w:eastAsia="宋体" w:hAnsi="宋体"/>
          <w:bCs/>
          <w:sz w:val="28"/>
          <w:szCs w:val="28"/>
        </w:rPr>
        <w:t>3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E61F5D">
        <w:rPr>
          <w:rFonts w:ascii="宋体" w:eastAsia="宋体" w:hAnsi="宋体"/>
          <w:bCs/>
          <w:sz w:val="28"/>
          <w:szCs w:val="28"/>
        </w:rPr>
        <w:t>8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92" w:rsidRDefault="00A06D92"/>
  </w:endnote>
  <w:endnote w:type="continuationSeparator" w:id="0">
    <w:p w:rsidR="00A06D92" w:rsidRDefault="00A06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92" w:rsidRDefault="00A06D92"/>
  </w:footnote>
  <w:footnote w:type="continuationSeparator" w:id="0">
    <w:p w:rsidR="00A06D92" w:rsidRDefault="00A06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C0E"/>
    <w:rsid w:val="00015406"/>
    <w:rsid w:val="00033B2C"/>
    <w:rsid w:val="000401E6"/>
    <w:rsid w:val="0005412F"/>
    <w:rsid w:val="000925B3"/>
    <w:rsid w:val="000F3AD5"/>
    <w:rsid w:val="000F4D42"/>
    <w:rsid w:val="0010792D"/>
    <w:rsid w:val="001330E0"/>
    <w:rsid w:val="00160F7B"/>
    <w:rsid w:val="00173587"/>
    <w:rsid w:val="001816D7"/>
    <w:rsid w:val="00190342"/>
    <w:rsid w:val="001E686A"/>
    <w:rsid w:val="001F5076"/>
    <w:rsid w:val="00223A8C"/>
    <w:rsid w:val="002263A1"/>
    <w:rsid w:val="00256877"/>
    <w:rsid w:val="00291707"/>
    <w:rsid w:val="002A63CA"/>
    <w:rsid w:val="002B712B"/>
    <w:rsid w:val="002C04F4"/>
    <w:rsid w:val="002C2823"/>
    <w:rsid w:val="00301690"/>
    <w:rsid w:val="00306543"/>
    <w:rsid w:val="003322AA"/>
    <w:rsid w:val="003773DB"/>
    <w:rsid w:val="003A3B46"/>
    <w:rsid w:val="003B61E0"/>
    <w:rsid w:val="003C078A"/>
    <w:rsid w:val="003D649E"/>
    <w:rsid w:val="003E4485"/>
    <w:rsid w:val="00411B64"/>
    <w:rsid w:val="004365F1"/>
    <w:rsid w:val="0045445A"/>
    <w:rsid w:val="004547EC"/>
    <w:rsid w:val="00472A3D"/>
    <w:rsid w:val="00477F22"/>
    <w:rsid w:val="004B4D4A"/>
    <w:rsid w:val="004E08FD"/>
    <w:rsid w:val="0050735D"/>
    <w:rsid w:val="0052264B"/>
    <w:rsid w:val="00522BA7"/>
    <w:rsid w:val="00550EDA"/>
    <w:rsid w:val="005B6722"/>
    <w:rsid w:val="005F170F"/>
    <w:rsid w:val="005F72C5"/>
    <w:rsid w:val="00600192"/>
    <w:rsid w:val="00643FD4"/>
    <w:rsid w:val="0064638F"/>
    <w:rsid w:val="006565F4"/>
    <w:rsid w:val="0067140F"/>
    <w:rsid w:val="00671E69"/>
    <w:rsid w:val="00684310"/>
    <w:rsid w:val="006944FF"/>
    <w:rsid w:val="006A0FA0"/>
    <w:rsid w:val="006C4E2A"/>
    <w:rsid w:val="006E7E80"/>
    <w:rsid w:val="007035C3"/>
    <w:rsid w:val="007202A7"/>
    <w:rsid w:val="0074576C"/>
    <w:rsid w:val="007C7AD3"/>
    <w:rsid w:val="007E2072"/>
    <w:rsid w:val="00847653"/>
    <w:rsid w:val="008519E3"/>
    <w:rsid w:val="008B1607"/>
    <w:rsid w:val="008C126F"/>
    <w:rsid w:val="008C614F"/>
    <w:rsid w:val="00977821"/>
    <w:rsid w:val="009806E9"/>
    <w:rsid w:val="009851AE"/>
    <w:rsid w:val="009856EC"/>
    <w:rsid w:val="009914CF"/>
    <w:rsid w:val="009A6865"/>
    <w:rsid w:val="009B5EDB"/>
    <w:rsid w:val="009D3F22"/>
    <w:rsid w:val="009E2EE4"/>
    <w:rsid w:val="00A06D92"/>
    <w:rsid w:val="00A31094"/>
    <w:rsid w:val="00A359FD"/>
    <w:rsid w:val="00A63EA0"/>
    <w:rsid w:val="00A6684D"/>
    <w:rsid w:val="00A86EA8"/>
    <w:rsid w:val="00AB47A5"/>
    <w:rsid w:val="00B466BC"/>
    <w:rsid w:val="00BA76F6"/>
    <w:rsid w:val="00BE2711"/>
    <w:rsid w:val="00C037EA"/>
    <w:rsid w:val="00C072A0"/>
    <w:rsid w:val="00C07682"/>
    <w:rsid w:val="00C211D9"/>
    <w:rsid w:val="00C4518F"/>
    <w:rsid w:val="00C46B9A"/>
    <w:rsid w:val="00C607C1"/>
    <w:rsid w:val="00C75BB1"/>
    <w:rsid w:val="00C96ADF"/>
    <w:rsid w:val="00CA70E5"/>
    <w:rsid w:val="00D40802"/>
    <w:rsid w:val="00D43CFF"/>
    <w:rsid w:val="00D56671"/>
    <w:rsid w:val="00D7217B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61F5D"/>
    <w:rsid w:val="00E87ED0"/>
    <w:rsid w:val="00EA2C18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223A"/>
    <w:rsid w:val="00F346FE"/>
    <w:rsid w:val="00F52149"/>
    <w:rsid w:val="00FA728F"/>
    <w:rsid w:val="00FA7BF9"/>
    <w:rsid w:val="00FB1076"/>
    <w:rsid w:val="00FD723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594E5D4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  <w:style w:type="table" w:styleId="a9">
    <w:name w:val="Table Grid"/>
    <w:basedOn w:val="a1"/>
    <w:uiPriority w:val="39"/>
    <w:qFormat/>
    <w:rsid w:val="006001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冉慧</cp:lastModifiedBy>
  <cp:revision>60</cp:revision>
  <cp:lastPrinted>2024-01-30T11:34:00Z</cp:lastPrinted>
  <dcterms:created xsi:type="dcterms:W3CDTF">2024-01-30T07:05:00Z</dcterms:created>
  <dcterms:modified xsi:type="dcterms:W3CDTF">2024-03-07T11:29:00Z</dcterms:modified>
</cp:coreProperties>
</file>