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LED分选机结构件-小钣金件招标公告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项目编号：HANS74003ZB2024003。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项目名称：LED分选机结构件-小钣金件招标项目。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2"/>
        <w:tblW w:w="67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26"/>
        <w:gridCol w:w="213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拖链固定板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HFZ220031-04-501A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拖链固定板2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HFZ220031-04-502A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气缸固定钣金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HFZ220031-04-503A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HFZ220031-04-504A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快接插头固定钣金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HFZ220031-05-501A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压簧钣金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HFZ220031-05-503A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风扇固定钣金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HFZ220031-05-504A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端子盒钣金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HFZ220031-05-505A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下拖链安装钣金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HFZ220031-05-507A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密封圈封盖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HFZ220031-05-508A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感应器固定板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HFZ220031-05-509A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Wafer-X轴感应片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光电固定板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X轴拖链钣金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Y轴滑台封板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Y轴感应片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Wafer-Y轴拖链固定板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HFZ220031-06-506A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Wafer-Y轴拖链固定板2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HFZ220031-06-507A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气缸固定板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HFZ220031-06-509A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光源安装板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清洁布压板2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扩晶环防撞环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Bin-X轴感应片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HFZ220031-07-501A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电磁阀安装板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HFZ220031-07-502A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Bin-Y轴拖链固定板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HFZ220031-07-503A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Bin-Y轴拖链固定板2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HFZ220031-07-504A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防撞圈固定座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HFZ220031-07-505A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旋转限位挡片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HFZ220031-07-506A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灯珠固定钣金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HFZ220031-07-507A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圆位防撞圈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HFZ220036-07-501A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旋转轴感应片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HFZ220031-07-509A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HFZ220031-09-501A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镜头固定钣金22mm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HFZ220031-10-501A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电磁阀安装板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HFZ220031-10-503B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电磁阀支撑板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HFZ220031-10-504A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镜头固定钣金32mm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HFZ220031-10-505A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上下料X轴拖链板支架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上下料X轴拖链底板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感应器安装钣金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HFZ220031-12-609A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大拖链固定板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Bin杆防护钣金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电机风扇钣金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端子台防护板金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料盒放置区钣金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前置料盒放置区钣金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大板封板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HFZ220031-12-617A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载台X轴发机固定件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载台Y轴发机固定件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HFZ220031-06-514A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上下料X轴发机固定件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HFZ220031-08-502A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上下料Y轴发机固定件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HFZ220031-08-505A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default"/>
          <w:sz w:val="24"/>
          <w:szCs w:val="32"/>
          <w:lang w:val="en-US" w:eastAsia="zh-CN"/>
        </w:rPr>
        <w:t>具有独立法人资格并依法取得企业营业执照，营业执照处于有效期内，运营正常，成立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时间须满1年，经营范围必须涵盖所投标产品，不接受个体工商户投标；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2、投标人不能是招标方在职员工创立、入股的公司，不能是与招标方在职员工存在利益、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6、配合招标方进行资质预审，且资质预审合格(包括但不限于：资料评审、现场考察);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8、厂内需要有激光切板机、折弯机;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default"/>
          <w:sz w:val="24"/>
          <w:szCs w:val="32"/>
          <w:lang w:val="en-US" w:eastAsia="zh-CN"/>
        </w:rPr>
        <w:t>、专职品质人员不低于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default"/>
          <w:sz w:val="24"/>
          <w:szCs w:val="32"/>
          <w:lang w:val="en-US" w:eastAsia="zh-CN"/>
        </w:rPr>
        <w:t>人，所有公差尺寸检验均能厂内完成，需要有统筹人员及时回复进度、交期以及售后处理情况；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注：投标保证金10万，中标后自动转为履约保证金。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时间：2024年3月26日-2024年4月1日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default"/>
          <w:sz w:val="24"/>
          <w:szCs w:val="32"/>
          <w:lang w:val="en-US" w:eastAsia="zh-CN"/>
        </w:rPr>
        <w:t>招标公告以及报名时间：  2024年3月26日--2024年3月31日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default"/>
          <w:sz w:val="24"/>
          <w:szCs w:val="32"/>
          <w:lang w:val="en-US" w:eastAsia="zh-CN"/>
        </w:rPr>
        <w:t>、招标书截止发放时间：2024年4月1日18:00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default"/>
          <w:sz w:val="24"/>
          <w:szCs w:val="32"/>
          <w:lang w:val="en-US" w:eastAsia="zh-CN"/>
        </w:rPr>
        <w:t>、资质预审文件提交截止日期：2024年4月7日18:00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default"/>
          <w:sz w:val="24"/>
          <w:szCs w:val="32"/>
          <w:lang w:val="en-US" w:eastAsia="zh-CN"/>
        </w:rPr>
        <w:t>、资质预审时间：  2024年4月8日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default"/>
          <w:sz w:val="24"/>
          <w:szCs w:val="32"/>
          <w:lang w:val="en-US" w:eastAsia="zh-CN"/>
        </w:rPr>
        <w:t>、投标保证金截止时间：2024年4月11日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default"/>
          <w:sz w:val="24"/>
          <w:szCs w:val="32"/>
          <w:lang w:val="en-US" w:eastAsia="zh-CN"/>
        </w:rPr>
        <w:t>、投标开始时间：  2024年4月9日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default"/>
          <w:sz w:val="24"/>
          <w:szCs w:val="32"/>
          <w:lang w:val="en-US" w:eastAsia="zh-CN"/>
        </w:rPr>
        <w:t>、投标截止时间：  2024年4月15日12:00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default"/>
          <w:sz w:val="24"/>
          <w:szCs w:val="32"/>
          <w:lang w:val="en-US" w:eastAsia="zh-CN"/>
        </w:rPr>
        <w:t>、预计开标时间：  2024年4月15日18:00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1)联系人：胡小姐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电话：15889608539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邮箱： huq134655@hanslaser.com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2024年3月25日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04D8244F"/>
    <w:rsid w:val="240115BE"/>
    <w:rsid w:val="3F113423"/>
    <w:rsid w:val="5765270B"/>
    <w:rsid w:val="5E1E47E9"/>
    <w:rsid w:val="67A8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2024-03-25T09:15:33Z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